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07CA" w14:textId="0B488CC0" w:rsidR="009874B2" w:rsidRPr="00CB52B9" w:rsidRDefault="00A36F95" w:rsidP="00CB52B9">
      <w:pPr>
        <w:jc w:val="center"/>
        <w:rPr>
          <w:rFonts w:ascii="Imprint MT Shadow" w:hAnsi="Imprint MT Shadow"/>
          <w:sz w:val="20"/>
        </w:rPr>
      </w:pPr>
      <w:r w:rsidRPr="00DE1740">
        <w:rPr>
          <w:rFonts w:ascii="Helvetica" w:eastAsia="Times New Roman" w:hAnsi="Helvetica" w:cs="Helvetica"/>
          <w:noProof/>
          <w:color w:val="CC0099"/>
          <w:sz w:val="20"/>
          <w:szCs w:val="18"/>
        </w:rPr>
        <w:drawing>
          <wp:anchor distT="0" distB="0" distL="114300" distR="114300" simplePos="0" relativeHeight="251659264" behindDoc="1" locked="0" layoutInCell="1" allowOverlap="1" wp14:anchorId="794C6555" wp14:editId="70C01999">
            <wp:simplePos x="0" y="0"/>
            <wp:positionH relativeFrom="column">
              <wp:posOffset>-247650</wp:posOffset>
            </wp:positionH>
            <wp:positionV relativeFrom="paragraph">
              <wp:posOffset>0</wp:posOffset>
            </wp:positionV>
            <wp:extent cx="1152525" cy="765175"/>
            <wp:effectExtent l="0" t="0" r="9525" b="0"/>
            <wp:wrapTight wrapText="bothSides">
              <wp:wrapPolygon edited="0">
                <wp:start x="0" y="0"/>
                <wp:lineTo x="0" y="20973"/>
                <wp:lineTo x="21421" y="20973"/>
                <wp:lineTo x="21421" y="0"/>
                <wp:lineTo x="0" y="0"/>
              </wp:wrapPolygon>
            </wp:wrapTight>
            <wp:docPr id="1" name="Picture 1" descr="http://d31hzlhk6di2h5.cloudfront.net/20180829/59/7e/69/2c/1fe1e5abe049735e0c9e0a3a_560x372.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80829/59/7e/69/2c/1fe1e5abe049735e0c9e0a3a_560x3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B12" w:rsidRPr="00CB52B9">
        <w:rPr>
          <w:rFonts w:ascii="Imprint MT Shadow" w:hAnsi="Imprint MT Shadow"/>
          <w:b/>
          <w:bCs/>
          <w:caps/>
          <w:color w:val="44546A"/>
          <w:spacing w:val="20"/>
          <w:szCs w:val="28"/>
        </w:rPr>
        <w:t xml:space="preserve">world view </w:t>
      </w:r>
      <w:r w:rsidR="009874B2" w:rsidRPr="00CB52B9">
        <w:rPr>
          <w:rFonts w:ascii="Imprint MT Shadow" w:hAnsi="Imprint MT Shadow"/>
          <w:b/>
          <w:bCs/>
          <w:caps/>
          <w:color w:val="44546A"/>
          <w:spacing w:val="20"/>
          <w:szCs w:val="28"/>
        </w:rPr>
        <w:t>201</w:t>
      </w:r>
      <w:r w:rsidR="00F61A47" w:rsidRPr="00CB52B9">
        <w:rPr>
          <w:rFonts w:ascii="Imprint MT Shadow" w:hAnsi="Imprint MT Shadow"/>
          <w:b/>
          <w:bCs/>
          <w:caps/>
          <w:color w:val="44546A"/>
          <w:spacing w:val="20"/>
          <w:szCs w:val="28"/>
        </w:rPr>
        <w:t xml:space="preserve">8 </w:t>
      </w:r>
      <w:r w:rsidR="009874B2" w:rsidRPr="00CB52B9">
        <w:rPr>
          <w:rFonts w:ascii="Imprint MT Shadow" w:hAnsi="Imprint MT Shadow"/>
          <w:b/>
          <w:bCs/>
          <w:caps/>
          <w:color w:val="44546A"/>
          <w:spacing w:val="20"/>
          <w:szCs w:val="28"/>
        </w:rPr>
        <w:t xml:space="preserve">K-12 </w:t>
      </w:r>
      <w:r w:rsidR="004301E9">
        <w:rPr>
          <w:rFonts w:ascii="Imprint MT Shadow" w:hAnsi="Imprint MT Shadow"/>
          <w:b/>
          <w:bCs/>
          <w:caps/>
          <w:color w:val="44546A"/>
          <w:spacing w:val="20"/>
          <w:szCs w:val="28"/>
        </w:rPr>
        <w:t>Global Education</w:t>
      </w:r>
      <w:r>
        <w:rPr>
          <w:rFonts w:ascii="Imprint MT Shadow" w:hAnsi="Imprint MT Shadow"/>
          <w:b/>
          <w:bCs/>
          <w:caps/>
          <w:color w:val="44546A"/>
          <w:spacing w:val="20"/>
          <w:szCs w:val="28"/>
        </w:rPr>
        <w:t xml:space="preserve"> Sympsoium</w:t>
      </w:r>
    </w:p>
    <w:p w14:paraId="3399D2AF" w14:textId="0E036D39" w:rsidR="009874B2" w:rsidRPr="003234F2" w:rsidRDefault="00A36F95" w:rsidP="003234F2">
      <w:pPr>
        <w:jc w:val="center"/>
        <w:rPr>
          <w:b/>
          <w:bCs/>
          <w:color w:val="000000"/>
        </w:rPr>
      </w:pPr>
      <w:r>
        <w:rPr>
          <w:rFonts w:ascii="Imprint MT Shadow" w:hAnsi="Imprint MT Shadow"/>
          <w:b/>
          <w:bCs/>
          <w:color w:val="0070C0"/>
          <w:sz w:val="36"/>
          <w:szCs w:val="36"/>
        </w:rPr>
        <w:t>Study Guide</w:t>
      </w:r>
      <w:r w:rsidR="001F1D5D" w:rsidRPr="00E63010">
        <w:rPr>
          <w:rFonts w:ascii="Imprint MT Shadow" w:hAnsi="Imprint MT Shadow"/>
          <w:b/>
          <w:bCs/>
          <w:color w:val="0070C0"/>
          <w:sz w:val="44"/>
          <w:szCs w:val="44"/>
        </w:rPr>
        <w:t xml:space="preserve"> </w:t>
      </w:r>
      <w:r w:rsidR="009874B2" w:rsidRPr="00CB52B9">
        <w:rPr>
          <w:rFonts w:ascii="Verdana" w:hAnsi="Verdana"/>
          <w:b/>
          <w:bCs/>
          <w:sz w:val="4"/>
          <w:szCs w:val="4"/>
          <w:u w:val="single"/>
          <w14:shadow w14:blurRad="50800" w14:dist="38100" w14:dir="2700000" w14:sx="100000" w14:sy="100000" w14:kx="0" w14:ky="0" w14:algn="tl">
            <w14:srgbClr w14:val="000000">
              <w14:alpha w14:val="60000"/>
            </w14:srgbClr>
          </w14:shadow>
          <w14:textFill>
            <w14:solidFill>
              <w14:srgbClr w14:val="FFFFFF"/>
            </w14:solidFill>
          </w14:textFill>
        </w:rPr>
        <w:br/>
      </w:r>
      <w:r>
        <w:rPr>
          <w:b/>
          <w:bCs/>
          <w:color w:val="000000"/>
        </w:rPr>
        <w:t>October 17-18</w:t>
      </w:r>
      <w:r w:rsidR="009874B2" w:rsidRPr="00F12B34">
        <w:rPr>
          <w:b/>
          <w:bCs/>
          <w:color w:val="000000"/>
        </w:rPr>
        <w:t>, 201</w:t>
      </w:r>
      <w:r w:rsidR="00F61A47" w:rsidRPr="00F12B34">
        <w:rPr>
          <w:b/>
          <w:bCs/>
          <w:color w:val="000000"/>
        </w:rPr>
        <w:t>8</w:t>
      </w:r>
      <w:r w:rsidR="009874B2" w:rsidRPr="00F12B34">
        <w:rPr>
          <w:b/>
          <w:bCs/>
          <w:color w:val="000000"/>
        </w:rPr>
        <w:t xml:space="preserve">   The Friday Conference Center, Chapel Hill, N.C.</w:t>
      </w:r>
    </w:p>
    <w:tbl>
      <w:tblPr>
        <w:tblpPr w:leftFromText="180" w:rightFromText="180" w:vertAnchor="text" w:horzAnchor="margin" w:tblpX="-375" w:tblpY="28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6054"/>
      </w:tblGrid>
      <w:tr w:rsidR="009874B2" w:rsidRPr="00674A43" w14:paraId="4164AE19" w14:textId="77777777" w:rsidTr="00CB52B9">
        <w:trPr>
          <w:trHeight w:val="392"/>
        </w:trPr>
        <w:tc>
          <w:tcPr>
            <w:tcW w:w="4656" w:type="dxa"/>
          </w:tcPr>
          <w:p w14:paraId="2F34589F" w14:textId="77777777" w:rsidR="009874B2" w:rsidRPr="00674A43" w:rsidRDefault="009874B2" w:rsidP="00CB52B9">
            <w:pPr>
              <w:rPr>
                <w:rFonts w:asciiTheme="majorHAnsi" w:hAnsiTheme="majorHAnsi"/>
                <w:b/>
                <w:bCs/>
                <w:sz w:val="22"/>
              </w:rPr>
            </w:pPr>
            <w:r w:rsidRPr="00674A43">
              <w:rPr>
                <w:rFonts w:asciiTheme="majorHAnsi" w:hAnsiTheme="majorHAnsi"/>
                <w:b/>
                <w:bCs/>
                <w:sz w:val="22"/>
              </w:rPr>
              <w:t xml:space="preserve">Name: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6054" w:type="dxa"/>
          </w:tcPr>
          <w:p w14:paraId="06388576" w14:textId="3A5B0698" w:rsidR="009874B2" w:rsidRPr="00674A43" w:rsidRDefault="009874B2" w:rsidP="00CB52B9">
            <w:pPr>
              <w:rPr>
                <w:rFonts w:asciiTheme="majorHAnsi" w:hAnsiTheme="majorHAnsi"/>
                <w:b/>
                <w:bCs/>
                <w:sz w:val="22"/>
              </w:rPr>
            </w:pPr>
            <w:r w:rsidRPr="00674A43">
              <w:rPr>
                <w:rFonts w:asciiTheme="majorHAnsi" w:hAnsiTheme="majorHAnsi"/>
                <w:b/>
                <w:bCs/>
                <w:sz w:val="22"/>
              </w:rPr>
              <w:t>School</w:t>
            </w:r>
            <w:r w:rsidR="00A36F95">
              <w:rPr>
                <w:rFonts w:asciiTheme="majorHAnsi" w:hAnsiTheme="majorHAnsi"/>
                <w:b/>
                <w:bCs/>
                <w:sz w:val="22"/>
              </w:rPr>
              <w:t xml:space="preserve"> </w:t>
            </w:r>
            <w:r w:rsidRPr="00674A43">
              <w:rPr>
                <w:rFonts w:asciiTheme="majorHAnsi" w:hAnsiTheme="majorHAnsi"/>
                <w:b/>
                <w:bCs/>
                <w:sz w:val="22"/>
              </w:rPr>
              <w:t xml:space="preserve">Name: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r>
      <w:tr w:rsidR="009874B2" w:rsidRPr="00674A43" w14:paraId="53EB8E20" w14:textId="77777777" w:rsidTr="00CB52B9">
        <w:trPr>
          <w:trHeight w:val="392"/>
        </w:trPr>
        <w:tc>
          <w:tcPr>
            <w:tcW w:w="4656" w:type="dxa"/>
          </w:tcPr>
          <w:p w14:paraId="4E77D1B1" w14:textId="77777777" w:rsidR="009874B2" w:rsidRPr="00674A43" w:rsidRDefault="009874B2" w:rsidP="00CB52B9">
            <w:pPr>
              <w:rPr>
                <w:rFonts w:asciiTheme="majorHAnsi" w:hAnsiTheme="majorHAnsi"/>
                <w:b/>
                <w:bCs/>
                <w:sz w:val="22"/>
              </w:rPr>
            </w:pPr>
            <w:r w:rsidRPr="00674A43">
              <w:rPr>
                <w:rFonts w:asciiTheme="majorHAnsi" w:hAnsiTheme="majorHAnsi"/>
                <w:b/>
                <w:bCs/>
                <w:sz w:val="22"/>
              </w:rPr>
              <w:t xml:space="preserve">Position: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6054" w:type="dxa"/>
          </w:tcPr>
          <w:p w14:paraId="65B4609F" w14:textId="77777777" w:rsidR="009874B2" w:rsidRPr="00674A43" w:rsidRDefault="009874B2" w:rsidP="00CB52B9">
            <w:pPr>
              <w:rPr>
                <w:rFonts w:asciiTheme="majorHAnsi" w:hAnsiTheme="majorHAnsi"/>
                <w:b/>
                <w:bCs/>
                <w:sz w:val="22"/>
              </w:rPr>
            </w:pPr>
            <w:r w:rsidRPr="00674A43">
              <w:rPr>
                <w:rFonts w:asciiTheme="majorHAnsi" w:hAnsiTheme="majorHAnsi"/>
                <w:b/>
                <w:bCs/>
                <w:sz w:val="22"/>
              </w:rPr>
              <w:t xml:space="preserve">City or County:  </w:t>
            </w:r>
            <w:r w:rsidRPr="00674A43">
              <w:rPr>
                <w:rFonts w:asciiTheme="majorHAnsi" w:hAnsiTheme="majorHAnsi"/>
                <w:b/>
                <w:bCs/>
                <w:sz w:val="22"/>
              </w:rPr>
              <w:fldChar w:fldCharType="begin">
                <w:ffData>
                  <w:name w:val="Text3"/>
                  <w:enabled/>
                  <w:calcOnExit w:val="0"/>
                  <w:textInput/>
                </w:ffData>
              </w:fldChar>
            </w:r>
            <w:bookmarkStart w:id="0" w:name="Text3"/>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bookmarkEnd w:id="0"/>
          </w:p>
        </w:tc>
      </w:tr>
      <w:tr w:rsidR="009874B2" w:rsidRPr="00674A43" w14:paraId="056B8108" w14:textId="77777777" w:rsidTr="00CB52B9">
        <w:trPr>
          <w:trHeight w:val="392"/>
        </w:trPr>
        <w:tc>
          <w:tcPr>
            <w:tcW w:w="4656" w:type="dxa"/>
          </w:tcPr>
          <w:p w14:paraId="0EB83DB7" w14:textId="77777777" w:rsidR="009874B2" w:rsidRPr="00674A43" w:rsidRDefault="009874B2" w:rsidP="00CB52B9">
            <w:pPr>
              <w:rPr>
                <w:rFonts w:asciiTheme="majorHAnsi" w:hAnsiTheme="majorHAnsi"/>
                <w:b/>
                <w:bCs/>
                <w:sz w:val="22"/>
              </w:rPr>
            </w:pPr>
            <w:r w:rsidRPr="00674A43">
              <w:rPr>
                <w:rFonts w:asciiTheme="majorHAnsi" w:hAnsiTheme="majorHAnsi"/>
                <w:b/>
                <w:bCs/>
                <w:sz w:val="22"/>
              </w:rPr>
              <w:t xml:space="preserve">Content area </w:t>
            </w:r>
            <w:r w:rsidRPr="00674A43">
              <w:rPr>
                <w:rFonts w:asciiTheme="majorHAnsi" w:hAnsiTheme="majorHAnsi"/>
                <w:b/>
                <w:bCs/>
                <w:i/>
                <w:sz w:val="22"/>
              </w:rPr>
              <w:t>(if applicable)</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c>
          <w:tcPr>
            <w:tcW w:w="6054" w:type="dxa"/>
          </w:tcPr>
          <w:p w14:paraId="4D245206" w14:textId="77777777" w:rsidR="009874B2" w:rsidRPr="00674A43" w:rsidRDefault="009874B2" w:rsidP="00CB52B9">
            <w:pPr>
              <w:rPr>
                <w:rFonts w:asciiTheme="majorHAnsi" w:hAnsiTheme="majorHAnsi"/>
                <w:b/>
                <w:bCs/>
                <w:sz w:val="22"/>
              </w:rPr>
            </w:pPr>
            <w:r w:rsidRPr="00674A43">
              <w:rPr>
                <w:rFonts w:asciiTheme="majorHAnsi" w:hAnsiTheme="majorHAnsi"/>
                <w:b/>
                <w:bCs/>
                <w:sz w:val="22"/>
              </w:rPr>
              <w:t xml:space="preserve">Grade Level </w:t>
            </w:r>
            <w:r w:rsidRPr="00674A43">
              <w:rPr>
                <w:rFonts w:asciiTheme="majorHAnsi" w:hAnsiTheme="majorHAnsi"/>
                <w:b/>
                <w:bCs/>
                <w:i/>
                <w:sz w:val="22"/>
              </w:rPr>
              <w:t>(if applicable)</w:t>
            </w:r>
            <w:r w:rsidRPr="00674A43">
              <w:rPr>
                <w:rFonts w:asciiTheme="majorHAnsi" w:hAnsiTheme="majorHAnsi"/>
                <w:b/>
                <w:bCs/>
                <w:sz w:val="22"/>
              </w:rPr>
              <w:t xml:space="preserve">: </w:t>
            </w:r>
            <w:r w:rsidRPr="00674A43">
              <w:rPr>
                <w:rFonts w:asciiTheme="majorHAnsi" w:hAnsiTheme="majorHAnsi"/>
                <w:b/>
                <w:bCs/>
                <w:sz w:val="22"/>
              </w:rPr>
              <w:fldChar w:fldCharType="begin">
                <w:ffData>
                  <w:name w:val="Text3"/>
                  <w:enabled/>
                  <w:calcOnExit w:val="0"/>
                  <w:textInput/>
                </w:ffData>
              </w:fldChar>
            </w:r>
            <w:r w:rsidRPr="00674A43">
              <w:rPr>
                <w:rFonts w:asciiTheme="majorHAnsi" w:hAnsiTheme="majorHAnsi"/>
                <w:b/>
                <w:bCs/>
                <w:sz w:val="22"/>
              </w:rPr>
              <w:instrText xml:space="preserve"> FORMTEXT </w:instrText>
            </w:r>
            <w:r w:rsidRPr="00674A43">
              <w:rPr>
                <w:rFonts w:asciiTheme="majorHAnsi" w:hAnsiTheme="majorHAnsi"/>
                <w:b/>
                <w:bCs/>
                <w:sz w:val="22"/>
              </w:rPr>
            </w:r>
            <w:r w:rsidRPr="00674A43">
              <w:rPr>
                <w:rFonts w:asciiTheme="majorHAnsi" w:hAnsiTheme="majorHAnsi"/>
                <w:b/>
                <w:bCs/>
                <w:sz w:val="22"/>
              </w:rPr>
              <w:fldChar w:fldCharType="separate"/>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bCs/>
                <w:sz w:val="22"/>
              </w:rPr>
              <w:t> </w:t>
            </w:r>
            <w:r w:rsidRPr="00674A43">
              <w:rPr>
                <w:rFonts w:asciiTheme="majorHAnsi" w:hAnsiTheme="majorHAnsi"/>
                <w:b/>
                <w:sz w:val="22"/>
              </w:rPr>
              <w:fldChar w:fldCharType="end"/>
            </w:r>
          </w:p>
        </w:tc>
      </w:tr>
      <w:tr w:rsidR="00BF4695" w:rsidRPr="00674A43" w14:paraId="6261E25D" w14:textId="77777777" w:rsidTr="00CB52B9">
        <w:trPr>
          <w:trHeight w:val="3559"/>
        </w:trPr>
        <w:tc>
          <w:tcPr>
            <w:tcW w:w="10710" w:type="dxa"/>
            <w:gridSpan w:val="2"/>
          </w:tcPr>
          <w:p w14:paraId="0841C303" w14:textId="4B330B55" w:rsidR="00BF4695" w:rsidRPr="004779D8" w:rsidRDefault="00BF4695" w:rsidP="00CB52B9">
            <w:pPr>
              <w:rPr>
                <w:rFonts w:asciiTheme="majorHAnsi" w:hAnsiTheme="majorHAnsi" w:cs="Arial"/>
                <w:sz w:val="22"/>
                <w:szCs w:val="22"/>
              </w:rPr>
            </w:pPr>
            <w:r w:rsidRPr="00674A43">
              <w:rPr>
                <w:rFonts w:asciiTheme="majorHAnsi" w:hAnsiTheme="majorHAnsi" w:cs="Arial"/>
                <w:b/>
                <w:bCs/>
                <w:sz w:val="8"/>
                <w:szCs w:val="8"/>
              </w:rPr>
              <w:br/>
            </w:r>
            <w:r w:rsidRPr="004779D8">
              <w:rPr>
                <w:rFonts w:asciiTheme="majorHAnsi" w:hAnsiTheme="majorHAnsi" w:cs="Arial"/>
                <w:b/>
                <w:bCs/>
                <w:sz w:val="22"/>
                <w:szCs w:val="22"/>
              </w:rPr>
              <w:t xml:space="preserve">Instructions: </w:t>
            </w:r>
            <w:r w:rsidRPr="004779D8">
              <w:rPr>
                <w:rFonts w:asciiTheme="majorHAnsi" w:hAnsiTheme="majorHAnsi" w:cs="Arial"/>
                <w:sz w:val="22"/>
                <w:szCs w:val="22"/>
              </w:rPr>
              <w:t xml:space="preserve">To receive </w:t>
            </w:r>
            <w:r w:rsidRPr="004779D8">
              <w:rPr>
                <w:rFonts w:asciiTheme="majorHAnsi" w:hAnsiTheme="majorHAnsi" w:cs="Arial"/>
                <w:b/>
                <w:sz w:val="22"/>
                <w:szCs w:val="22"/>
                <w:u w:val="single"/>
              </w:rPr>
              <w:t>1.5 CEU</w:t>
            </w:r>
            <w:r w:rsidRPr="004779D8">
              <w:rPr>
                <w:rFonts w:asciiTheme="majorHAnsi" w:hAnsiTheme="majorHAnsi" w:cs="Arial"/>
                <w:sz w:val="22"/>
                <w:szCs w:val="22"/>
              </w:rPr>
              <w:t xml:space="preserve"> credits you must attend all </w:t>
            </w:r>
            <w:r w:rsidR="00EB76C3" w:rsidRPr="004779D8">
              <w:rPr>
                <w:rFonts w:asciiTheme="majorHAnsi" w:hAnsiTheme="majorHAnsi" w:cs="Arial"/>
                <w:sz w:val="22"/>
                <w:szCs w:val="22"/>
              </w:rPr>
              <w:t>s</w:t>
            </w:r>
            <w:r w:rsidR="00A36F95">
              <w:rPr>
                <w:rFonts w:asciiTheme="majorHAnsi" w:hAnsiTheme="majorHAnsi" w:cs="Arial"/>
                <w:sz w:val="22"/>
                <w:szCs w:val="22"/>
              </w:rPr>
              <w:t>ymposium</w:t>
            </w:r>
            <w:r w:rsidRPr="004779D8">
              <w:rPr>
                <w:rFonts w:asciiTheme="majorHAnsi" w:hAnsiTheme="majorHAnsi" w:cs="Arial"/>
                <w:sz w:val="22"/>
                <w:szCs w:val="22"/>
              </w:rPr>
              <w:t xml:space="preserve"> sessions and turn </w:t>
            </w:r>
            <w:r w:rsidR="006828E1" w:rsidRPr="004779D8">
              <w:rPr>
                <w:rFonts w:asciiTheme="majorHAnsi" w:hAnsiTheme="majorHAnsi" w:cs="Arial"/>
                <w:sz w:val="22"/>
                <w:szCs w:val="22"/>
              </w:rPr>
              <w:t>in your completed study guide.</w:t>
            </w:r>
            <w:r w:rsidR="00206A2A">
              <w:rPr>
                <w:rFonts w:asciiTheme="majorHAnsi" w:hAnsiTheme="majorHAnsi" w:cs="Arial"/>
                <w:sz w:val="22"/>
                <w:szCs w:val="22"/>
              </w:rPr>
              <w:t xml:space="preserve"> (Up to 1.0 </w:t>
            </w:r>
            <w:r w:rsidR="003C360F">
              <w:rPr>
                <w:rFonts w:asciiTheme="majorHAnsi" w:hAnsiTheme="majorHAnsi" w:cs="Arial"/>
                <w:sz w:val="22"/>
                <w:szCs w:val="22"/>
              </w:rPr>
              <w:t xml:space="preserve">of those </w:t>
            </w:r>
            <w:r w:rsidR="00206A2A">
              <w:rPr>
                <w:rFonts w:asciiTheme="majorHAnsi" w:hAnsiTheme="majorHAnsi" w:cs="Arial"/>
                <w:sz w:val="22"/>
                <w:szCs w:val="22"/>
              </w:rPr>
              <w:t>are DLC</w:t>
            </w:r>
            <w:r w:rsidR="003C360F">
              <w:rPr>
                <w:rFonts w:asciiTheme="majorHAnsi" w:hAnsiTheme="majorHAnsi" w:cs="Arial"/>
                <w:sz w:val="22"/>
                <w:szCs w:val="22"/>
              </w:rPr>
              <w:t>-</w:t>
            </w:r>
            <w:r w:rsidR="00206A2A">
              <w:rPr>
                <w:rFonts w:asciiTheme="majorHAnsi" w:hAnsiTheme="majorHAnsi" w:cs="Arial"/>
                <w:sz w:val="22"/>
                <w:szCs w:val="22"/>
              </w:rPr>
              <w:t>aligned)</w:t>
            </w:r>
            <w:r w:rsidR="006828E1" w:rsidRPr="004779D8">
              <w:rPr>
                <w:rFonts w:asciiTheme="majorHAnsi" w:hAnsiTheme="majorHAnsi" w:cs="Arial"/>
                <w:sz w:val="22"/>
                <w:szCs w:val="22"/>
              </w:rPr>
              <w:t xml:space="preserve"> </w:t>
            </w:r>
            <w:r w:rsidR="00A36F95" w:rsidRPr="00B10182">
              <w:rPr>
                <w:rFonts w:asciiTheme="majorHAnsi" w:hAnsiTheme="majorHAnsi" w:cs="Arial"/>
                <w:sz w:val="22"/>
                <w:szCs w:val="22"/>
              </w:rPr>
              <w:t>Please note the</w:t>
            </w:r>
            <w:r w:rsidR="00B10182" w:rsidRPr="00B10182">
              <w:rPr>
                <w:rFonts w:asciiTheme="majorHAnsi" w:hAnsiTheme="majorHAnsi" w:cs="Arial"/>
                <w:sz w:val="22"/>
                <w:szCs w:val="22"/>
              </w:rPr>
              <w:t xml:space="preserve">re is a final </w:t>
            </w:r>
            <w:r w:rsidR="00A36F95" w:rsidRPr="00B10182">
              <w:rPr>
                <w:rFonts w:asciiTheme="majorHAnsi" w:hAnsiTheme="majorHAnsi" w:cs="Arial"/>
                <w:sz w:val="22"/>
                <w:szCs w:val="22"/>
              </w:rPr>
              <w:t xml:space="preserve">question to answer </w:t>
            </w:r>
            <w:r w:rsidR="00B10182" w:rsidRPr="00B10182">
              <w:rPr>
                <w:rFonts w:asciiTheme="majorHAnsi" w:hAnsiTheme="majorHAnsi" w:cs="Arial"/>
                <w:sz w:val="22"/>
                <w:szCs w:val="22"/>
              </w:rPr>
              <w:t>after</w:t>
            </w:r>
            <w:r w:rsidR="00A36F95" w:rsidRPr="00B10182">
              <w:rPr>
                <w:rFonts w:asciiTheme="majorHAnsi" w:hAnsiTheme="majorHAnsi" w:cs="Arial"/>
                <w:sz w:val="22"/>
                <w:szCs w:val="22"/>
              </w:rPr>
              <w:t xml:space="preserve"> attending the symposium on October 17-18.</w:t>
            </w:r>
            <w:r w:rsidR="00A36F95">
              <w:rPr>
                <w:rFonts w:asciiTheme="majorHAnsi" w:hAnsiTheme="majorHAnsi" w:cs="Arial"/>
                <w:sz w:val="22"/>
                <w:szCs w:val="22"/>
              </w:rPr>
              <w:t xml:space="preserve"> </w:t>
            </w:r>
            <w:r w:rsidRPr="004779D8">
              <w:rPr>
                <w:rFonts w:asciiTheme="majorHAnsi" w:hAnsiTheme="majorHAnsi" w:cs="Arial"/>
                <w:sz w:val="22"/>
                <w:szCs w:val="22"/>
              </w:rPr>
              <w:t xml:space="preserve">Please return </w:t>
            </w:r>
            <w:r w:rsidR="006828E1" w:rsidRPr="004779D8">
              <w:rPr>
                <w:rFonts w:asciiTheme="majorHAnsi" w:hAnsiTheme="majorHAnsi" w:cs="Arial"/>
                <w:sz w:val="22"/>
                <w:szCs w:val="22"/>
              </w:rPr>
              <w:t xml:space="preserve">your </w:t>
            </w:r>
            <w:r w:rsidRPr="004779D8">
              <w:rPr>
                <w:rFonts w:asciiTheme="majorHAnsi" w:hAnsiTheme="majorHAnsi" w:cs="Arial"/>
                <w:sz w:val="22"/>
                <w:szCs w:val="22"/>
              </w:rPr>
              <w:t>completed study guide</w:t>
            </w:r>
            <w:r w:rsidR="003C360F">
              <w:rPr>
                <w:rFonts w:asciiTheme="majorHAnsi" w:hAnsiTheme="majorHAnsi" w:cs="Arial"/>
                <w:sz w:val="22"/>
                <w:szCs w:val="22"/>
              </w:rPr>
              <w:t>, along with the conference session tracking form,</w:t>
            </w:r>
            <w:r w:rsidRPr="004779D8">
              <w:rPr>
                <w:rFonts w:asciiTheme="majorHAnsi" w:hAnsiTheme="majorHAnsi" w:cs="Arial"/>
                <w:sz w:val="22"/>
                <w:szCs w:val="22"/>
              </w:rPr>
              <w:t xml:space="preserve"> by </w:t>
            </w:r>
            <w:r w:rsidR="00A36F95">
              <w:rPr>
                <w:rFonts w:asciiTheme="majorHAnsi" w:hAnsiTheme="majorHAnsi" w:cs="Arial"/>
                <w:sz w:val="22"/>
                <w:szCs w:val="22"/>
              </w:rPr>
              <w:t>Monday, November 19</w:t>
            </w:r>
            <w:r w:rsidRPr="004779D8">
              <w:rPr>
                <w:rFonts w:asciiTheme="majorHAnsi" w:hAnsiTheme="majorHAnsi" w:cs="Arial"/>
                <w:sz w:val="22"/>
                <w:szCs w:val="22"/>
              </w:rPr>
              <w:t>, 201</w:t>
            </w:r>
            <w:r w:rsidR="009F72CD" w:rsidRPr="004779D8">
              <w:rPr>
                <w:rFonts w:asciiTheme="majorHAnsi" w:hAnsiTheme="majorHAnsi" w:cs="Arial"/>
                <w:sz w:val="22"/>
                <w:szCs w:val="22"/>
              </w:rPr>
              <w:t>8</w:t>
            </w:r>
            <w:r w:rsidRPr="004779D8">
              <w:rPr>
                <w:rFonts w:asciiTheme="majorHAnsi" w:hAnsiTheme="majorHAnsi" w:cs="Arial"/>
                <w:sz w:val="22"/>
                <w:szCs w:val="22"/>
              </w:rPr>
              <w:t xml:space="preserve">. You may email, fax or mail </w:t>
            </w:r>
            <w:r w:rsidR="003C360F">
              <w:rPr>
                <w:rFonts w:asciiTheme="majorHAnsi" w:hAnsiTheme="majorHAnsi" w:cs="Arial"/>
                <w:sz w:val="22"/>
                <w:szCs w:val="22"/>
              </w:rPr>
              <w:t>the completed</w:t>
            </w:r>
            <w:r w:rsidRPr="004779D8">
              <w:rPr>
                <w:rFonts w:asciiTheme="majorHAnsi" w:hAnsiTheme="majorHAnsi" w:cs="Arial"/>
                <w:sz w:val="22"/>
                <w:szCs w:val="22"/>
              </w:rPr>
              <w:t xml:space="preserve"> document</w:t>
            </w:r>
            <w:r w:rsidR="003C360F">
              <w:rPr>
                <w:rFonts w:asciiTheme="majorHAnsi" w:hAnsiTheme="majorHAnsi" w:cs="Arial"/>
                <w:sz w:val="22"/>
                <w:szCs w:val="22"/>
              </w:rPr>
              <w:t>s</w:t>
            </w:r>
            <w:r w:rsidRPr="004779D8">
              <w:rPr>
                <w:rFonts w:asciiTheme="majorHAnsi" w:hAnsiTheme="majorHAnsi" w:cs="Arial"/>
                <w:sz w:val="22"/>
                <w:szCs w:val="22"/>
              </w:rPr>
              <w:t xml:space="preserve">. </w:t>
            </w:r>
          </w:p>
          <w:p w14:paraId="5DE2F8EB" w14:textId="77777777" w:rsidR="00BF4695" w:rsidRPr="004779D8" w:rsidRDefault="00BF4695" w:rsidP="00CB52B9">
            <w:pPr>
              <w:ind w:left="990"/>
              <w:rPr>
                <w:rFonts w:asciiTheme="majorHAnsi" w:hAnsiTheme="majorHAnsi" w:cs="Arial"/>
                <w:sz w:val="22"/>
                <w:szCs w:val="22"/>
              </w:rPr>
            </w:pPr>
            <w:r w:rsidRPr="004779D8">
              <w:rPr>
                <w:rFonts w:asciiTheme="majorHAnsi" w:hAnsiTheme="majorHAnsi" w:cs="Arial"/>
                <w:b/>
                <w:bCs/>
                <w:sz w:val="22"/>
                <w:szCs w:val="22"/>
              </w:rPr>
              <w:t>Email:</w:t>
            </w:r>
            <w:r w:rsidRPr="004779D8">
              <w:rPr>
                <w:rFonts w:asciiTheme="majorHAnsi" w:hAnsiTheme="majorHAnsi" w:cs="Arial"/>
                <w:sz w:val="22"/>
                <w:szCs w:val="22"/>
              </w:rPr>
              <w:t xml:space="preserve">    </w:t>
            </w:r>
            <w:hyperlink r:id="rId10" w:history="1">
              <w:r w:rsidRPr="004779D8">
                <w:rPr>
                  <w:rStyle w:val="Hyperlink"/>
                  <w:rFonts w:asciiTheme="majorHAnsi" w:hAnsiTheme="majorHAnsi" w:cs="Arial"/>
                  <w:sz w:val="22"/>
                  <w:szCs w:val="22"/>
                </w:rPr>
                <w:t>bradys@unc.edu</w:t>
              </w:r>
            </w:hyperlink>
            <w:r w:rsidRPr="004779D8">
              <w:rPr>
                <w:rFonts w:asciiTheme="majorHAnsi" w:hAnsiTheme="majorHAnsi"/>
                <w:sz w:val="22"/>
                <w:szCs w:val="22"/>
              </w:rPr>
              <w:t xml:space="preserve"> </w:t>
            </w:r>
            <w:r w:rsidRPr="004779D8">
              <w:rPr>
                <w:rFonts w:asciiTheme="majorHAnsi" w:hAnsiTheme="majorHAnsi" w:cs="Arial"/>
                <w:sz w:val="22"/>
                <w:szCs w:val="22"/>
              </w:rPr>
              <w:t xml:space="preserve"> </w:t>
            </w:r>
          </w:p>
          <w:p w14:paraId="67743D5D" w14:textId="77777777" w:rsidR="00BF4695" w:rsidRPr="004779D8" w:rsidRDefault="00BF4695" w:rsidP="00CB52B9">
            <w:pPr>
              <w:ind w:left="990"/>
              <w:rPr>
                <w:rFonts w:asciiTheme="majorHAnsi" w:hAnsiTheme="majorHAnsi" w:cs="Arial"/>
                <w:sz w:val="22"/>
                <w:szCs w:val="22"/>
              </w:rPr>
            </w:pPr>
            <w:r w:rsidRPr="004779D8">
              <w:rPr>
                <w:rFonts w:asciiTheme="majorHAnsi" w:hAnsiTheme="majorHAnsi" w:cs="Arial"/>
                <w:b/>
                <w:bCs/>
                <w:sz w:val="22"/>
                <w:szCs w:val="22"/>
              </w:rPr>
              <w:t>Fax:</w:t>
            </w:r>
            <w:r w:rsidRPr="004779D8">
              <w:rPr>
                <w:rFonts w:asciiTheme="majorHAnsi" w:hAnsiTheme="majorHAnsi" w:cs="Arial"/>
                <w:sz w:val="22"/>
                <w:szCs w:val="22"/>
              </w:rPr>
              <w:t xml:space="preserve">        919/962-6794</w:t>
            </w:r>
          </w:p>
          <w:p w14:paraId="71630B7F" w14:textId="77777777" w:rsidR="00BF4695" w:rsidRPr="00AE5259" w:rsidRDefault="00BF4695" w:rsidP="00CB52B9">
            <w:pPr>
              <w:ind w:left="990"/>
              <w:rPr>
                <w:rFonts w:asciiTheme="majorHAnsi" w:hAnsiTheme="majorHAnsi" w:cs="Arial"/>
                <w:sz w:val="22"/>
                <w:szCs w:val="22"/>
              </w:rPr>
            </w:pPr>
            <w:r w:rsidRPr="00AE5259">
              <w:rPr>
                <w:rFonts w:asciiTheme="majorHAnsi" w:hAnsiTheme="majorHAnsi" w:cs="Arial"/>
                <w:b/>
                <w:bCs/>
                <w:sz w:val="22"/>
                <w:szCs w:val="22"/>
              </w:rPr>
              <w:t>Mail:</w:t>
            </w:r>
            <w:r w:rsidRPr="00AE5259">
              <w:rPr>
                <w:rFonts w:asciiTheme="majorHAnsi" w:hAnsiTheme="majorHAnsi" w:cs="Arial"/>
                <w:sz w:val="22"/>
                <w:szCs w:val="22"/>
              </w:rPr>
              <w:t xml:space="preserve">       World View, CB 8011, UNC-Chapel Hill, Chapel Hill, NC 27599-8011 </w:t>
            </w:r>
          </w:p>
          <w:p w14:paraId="7FBD0ADB" w14:textId="77777777" w:rsidR="00037454" w:rsidRPr="00CE1B22" w:rsidRDefault="00BF4695" w:rsidP="00CB52B9">
            <w:pPr>
              <w:rPr>
                <w:rFonts w:asciiTheme="majorHAnsi" w:hAnsiTheme="majorHAnsi" w:cs="Arial"/>
                <w:b/>
                <w:bCs/>
                <w:sz w:val="22"/>
                <w:szCs w:val="22"/>
              </w:rPr>
            </w:pPr>
            <w:r w:rsidRPr="00CE1B22">
              <w:rPr>
                <w:rFonts w:asciiTheme="majorHAnsi" w:hAnsiTheme="majorHAnsi" w:cs="Arial"/>
                <w:b/>
                <w:bCs/>
                <w:sz w:val="22"/>
                <w:szCs w:val="22"/>
              </w:rPr>
              <w:t>Preparatory Materials:</w:t>
            </w:r>
          </w:p>
          <w:p w14:paraId="1256805A" w14:textId="77777777" w:rsidR="00BF4695" w:rsidRPr="00CE1B22" w:rsidRDefault="00BF4695" w:rsidP="009542FE">
            <w:pPr>
              <w:rPr>
                <w:rFonts w:asciiTheme="majorHAnsi" w:hAnsiTheme="majorHAnsi" w:cs="Arial"/>
                <w:bCs/>
                <w:sz w:val="8"/>
                <w:szCs w:val="8"/>
              </w:rPr>
            </w:pPr>
          </w:p>
          <w:p w14:paraId="185CA045" w14:textId="77777777" w:rsidR="00CE1B22" w:rsidRPr="00CE1B22" w:rsidRDefault="00AE5259" w:rsidP="00AE5259">
            <w:pPr>
              <w:pStyle w:val="ListParagraph"/>
              <w:numPr>
                <w:ilvl w:val="0"/>
                <w:numId w:val="2"/>
              </w:numPr>
              <w:rPr>
                <w:rFonts w:asciiTheme="majorHAnsi" w:hAnsiTheme="majorHAnsi"/>
                <w:color w:val="000000" w:themeColor="text1"/>
                <w:sz w:val="22"/>
                <w:szCs w:val="22"/>
              </w:rPr>
            </w:pPr>
            <w:proofErr w:type="spellStart"/>
            <w:r w:rsidRPr="00CE1B22">
              <w:rPr>
                <w:rFonts w:asciiTheme="majorHAnsi" w:hAnsiTheme="majorHAnsi"/>
                <w:color w:val="000000" w:themeColor="text1"/>
                <w:sz w:val="22"/>
                <w:szCs w:val="22"/>
              </w:rPr>
              <w:t>Rosling</w:t>
            </w:r>
            <w:proofErr w:type="spellEnd"/>
            <w:r w:rsidRPr="00CE1B22">
              <w:rPr>
                <w:rFonts w:asciiTheme="majorHAnsi" w:hAnsiTheme="majorHAnsi"/>
                <w:color w:val="000000" w:themeColor="text1"/>
                <w:sz w:val="22"/>
                <w:szCs w:val="22"/>
              </w:rPr>
              <w:t>, Hans and Ola. “</w:t>
            </w:r>
            <w:r w:rsidR="009542FE" w:rsidRPr="00CE1B22">
              <w:rPr>
                <w:rFonts w:asciiTheme="majorHAnsi" w:hAnsiTheme="majorHAnsi"/>
                <w:color w:val="000000" w:themeColor="text1"/>
                <w:sz w:val="22"/>
                <w:szCs w:val="22"/>
              </w:rPr>
              <w:t xml:space="preserve">How Not </w:t>
            </w:r>
            <w:proofErr w:type="gramStart"/>
            <w:r w:rsidR="009542FE" w:rsidRPr="00CE1B22">
              <w:rPr>
                <w:rFonts w:asciiTheme="majorHAnsi" w:hAnsiTheme="majorHAnsi"/>
                <w:color w:val="000000" w:themeColor="text1"/>
                <w:sz w:val="22"/>
                <w:szCs w:val="22"/>
              </w:rPr>
              <w:t>To</w:t>
            </w:r>
            <w:proofErr w:type="gramEnd"/>
            <w:r w:rsidR="009542FE" w:rsidRPr="00CE1B22">
              <w:rPr>
                <w:rFonts w:asciiTheme="majorHAnsi" w:hAnsiTheme="majorHAnsi"/>
                <w:color w:val="000000" w:themeColor="text1"/>
                <w:sz w:val="22"/>
                <w:szCs w:val="22"/>
              </w:rPr>
              <w:t xml:space="preserve"> Be Ignorant About the World</w:t>
            </w:r>
            <w:r w:rsidRPr="00CE1B22">
              <w:rPr>
                <w:rFonts w:asciiTheme="majorHAnsi" w:hAnsiTheme="majorHAnsi"/>
                <w:color w:val="000000" w:themeColor="text1"/>
                <w:sz w:val="22"/>
                <w:szCs w:val="22"/>
              </w:rPr>
              <w:t>”. TED. June 2014. Lecture.</w:t>
            </w:r>
            <w:r w:rsidR="00CE1B22" w:rsidRPr="00CE1B22">
              <w:rPr>
                <w:rFonts w:asciiTheme="majorHAnsi" w:hAnsiTheme="majorHAnsi"/>
                <w:color w:val="000000" w:themeColor="text1"/>
                <w:sz w:val="22"/>
                <w:szCs w:val="22"/>
              </w:rPr>
              <w:t xml:space="preserve"> </w:t>
            </w:r>
          </w:p>
          <w:p w14:paraId="3914DA7F" w14:textId="76182BFE" w:rsidR="009542FE" w:rsidRPr="00CE1B22" w:rsidRDefault="00CE1B22" w:rsidP="00CE1B22">
            <w:pPr>
              <w:pStyle w:val="ListParagraph"/>
              <w:rPr>
                <w:rFonts w:asciiTheme="majorHAnsi" w:hAnsiTheme="majorHAnsi"/>
                <w:sz w:val="22"/>
                <w:szCs w:val="22"/>
              </w:rPr>
            </w:pPr>
            <w:r w:rsidRPr="00CE1B22">
              <w:rPr>
                <w:rFonts w:asciiTheme="majorHAnsi" w:hAnsiTheme="majorHAnsi"/>
                <w:color w:val="FF0000"/>
                <w:sz w:val="22"/>
                <w:szCs w:val="22"/>
              </w:rPr>
              <w:t xml:space="preserve">(**Be sure to respond to #1 before viewing the Ted talk.) </w:t>
            </w:r>
            <w:hyperlink r:id="rId11" w:history="1">
              <w:r w:rsidRPr="00CE1B22">
                <w:rPr>
                  <w:rStyle w:val="Hyperlink"/>
                  <w:rFonts w:asciiTheme="majorHAnsi" w:hAnsiTheme="majorHAnsi"/>
                  <w:sz w:val="22"/>
                  <w:szCs w:val="22"/>
                </w:rPr>
                <w:t>https://www.ted.com/talks/hans_and_ola_rosling_how_not_to_be_ignorant_about_the_world</w:t>
              </w:r>
            </w:hyperlink>
            <w:r w:rsidRPr="00CE1B22">
              <w:rPr>
                <w:rFonts w:asciiTheme="majorHAnsi" w:hAnsiTheme="majorHAnsi"/>
                <w:sz w:val="22"/>
                <w:szCs w:val="22"/>
              </w:rPr>
              <w:t xml:space="preserve"> </w:t>
            </w:r>
          </w:p>
          <w:p w14:paraId="5213B179" w14:textId="442EE93B" w:rsidR="00715E46" w:rsidRPr="00CE1B22" w:rsidRDefault="00715E46" w:rsidP="00715E46">
            <w:pPr>
              <w:pStyle w:val="ListParagraph"/>
              <w:numPr>
                <w:ilvl w:val="0"/>
                <w:numId w:val="2"/>
              </w:numPr>
              <w:rPr>
                <w:rFonts w:asciiTheme="majorHAnsi" w:hAnsiTheme="majorHAnsi"/>
                <w:b/>
                <w:i/>
                <w:sz w:val="22"/>
                <w:szCs w:val="22"/>
              </w:rPr>
            </w:pPr>
            <w:r w:rsidRPr="00CE1B22">
              <w:rPr>
                <w:rFonts w:asciiTheme="majorHAnsi" w:hAnsiTheme="majorHAnsi"/>
                <w:color w:val="000000" w:themeColor="text1"/>
                <w:sz w:val="22"/>
                <w:szCs w:val="22"/>
                <w:shd w:val="clear" w:color="auto" w:fill="FFFFFF"/>
              </w:rPr>
              <w:t xml:space="preserve">News Lit Quiz. (n.d.). Retrieved from </w:t>
            </w:r>
            <w:hyperlink r:id="rId12" w:history="1">
              <w:r w:rsidRPr="00CE1B22">
                <w:rPr>
                  <w:rStyle w:val="Hyperlink"/>
                  <w:rFonts w:asciiTheme="majorHAnsi" w:hAnsiTheme="majorHAnsi"/>
                  <w:sz w:val="22"/>
                  <w:szCs w:val="22"/>
                  <w:shd w:val="clear" w:color="auto" w:fill="FFFFFF"/>
                </w:rPr>
                <w:t>https://newslit.org/get-smart/news-lit-quiz/</w:t>
              </w:r>
            </w:hyperlink>
            <w:r w:rsidRPr="00CE1B22">
              <w:rPr>
                <w:rFonts w:asciiTheme="majorHAnsi" w:hAnsiTheme="majorHAnsi"/>
                <w:color w:val="333333"/>
                <w:sz w:val="22"/>
                <w:szCs w:val="22"/>
                <w:shd w:val="clear" w:color="auto" w:fill="FFFFFF"/>
              </w:rPr>
              <w:t xml:space="preserve"> </w:t>
            </w:r>
          </w:p>
          <w:p w14:paraId="07472AFA" w14:textId="494AC045" w:rsidR="00AE5259" w:rsidRPr="00CE1B22" w:rsidRDefault="00AE5259" w:rsidP="00CB52B9">
            <w:pPr>
              <w:pStyle w:val="ListParagraph"/>
              <w:numPr>
                <w:ilvl w:val="0"/>
                <w:numId w:val="2"/>
              </w:numPr>
              <w:rPr>
                <w:rFonts w:asciiTheme="majorHAnsi" w:hAnsiTheme="majorHAnsi"/>
                <w:color w:val="000000" w:themeColor="text1"/>
                <w:sz w:val="22"/>
                <w:szCs w:val="22"/>
              </w:rPr>
            </w:pPr>
            <w:r w:rsidRPr="00CE1B22">
              <w:rPr>
                <w:rFonts w:asciiTheme="majorHAnsi" w:hAnsiTheme="majorHAnsi"/>
                <w:color w:val="000000" w:themeColor="text1"/>
                <w:sz w:val="22"/>
                <w:szCs w:val="22"/>
              </w:rPr>
              <w:t xml:space="preserve">Brown, Stephanie Willen. </w:t>
            </w:r>
            <w:r w:rsidRPr="00CE1B22">
              <w:rPr>
                <w:rFonts w:asciiTheme="majorHAnsi" w:hAnsiTheme="majorHAnsi"/>
                <w:b/>
                <w:i/>
                <w:color w:val="000000" w:themeColor="text1"/>
                <w:sz w:val="22"/>
                <w:szCs w:val="22"/>
              </w:rPr>
              <w:t>Credible or Clickbait: News Stories or Schema of Fake News to Corrections.</w:t>
            </w:r>
            <w:r w:rsidRPr="00CE1B22">
              <w:rPr>
                <w:rFonts w:asciiTheme="majorHAnsi" w:hAnsiTheme="majorHAnsi"/>
                <w:color w:val="000000" w:themeColor="text1"/>
                <w:sz w:val="22"/>
                <w:szCs w:val="22"/>
              </w:rPr>
              <w:t xml:space="preserve"> Communication Journalism Education Today. Spring 2018. </w:t>
            </w:r>
            <w:hyperlink r:id="rId13" w:history="1">
              <w:r w:rsidRPr="00CE1B22">
                <w:rPr>
                  <w:rStyle w:val="Hyperlink"/>
                  <w:rFonts w:asciiTheme="majorHAnsi" w:hAnsiTheme="majorHAnsi"/>
                  <w:sz w:val="22"/>
                  <w:szCs w:val="22"/>
                </w:rPr>
                <w:t>https://cdr.lib.unc.edu/indexablecontent/uuid:c090bac4-64a9-46fa-953d-ecaec4e9b00d</w:t>
              </w:r>
            </w:hyperlink>
            <w:r w:rsidRPr="00CE1B22">
              <w:rPr>
                <w:rFonts w:asciiTheme="majorHAnsi" w:hAnsiTheme="majorHAnsi"/>
                <w:sz w:val="22"/>
                <w:szCs w:val="22"/>
              </w:rPr>
              <w:t xml:space="preserve">  Accessed </w:t>
            </w:r>
            <w:r w:rsidRPr="00CE1B22">
              <w:rPr>
                <w:rFonts w:asciiTheme="majorHAnsi" w:hAnsiTheme="majorHAnsi"/>
                <w:color w:val="000000" w:themeColor="text1"/>
                <w:sz w:val="22"/>
                <w:szCs w:val="22"/>
              </w:rPr>
              <w:t xml:space="preserve">September 18, 2018. </w:t>
            </w:r>
          </w:p>
          <w:p w14:paraId="1AE1C57C" w14:textId="3E73453D" w:rsidR="008D5775" w:rsidRPr="00CB52B9" w:rsidRDefault="00715E46" w:rsidP="00CB52B9">
            <w:pPr>
              <w:pStyle w:val="ListParagraph"/>
              <w:numPr>
                <w:ilvl w:val="0"/>
                <w:numId w:val="2"/>
              </w:numPr>
              <w:rPr>
                <w:rFonts w:asciiTheme="majorHAnsi" w:hAnsiTheme="majorHAnsi"/>
                <w:b/>
                <w:i/>
                <w:sz w:val="22"/>
                <w:szCs w:val="22"/>
              </w:rPr>
            </w:pPr>
            <w:r w:rsidRPr="00CE1B22">
              <w:rPr>
                <w:rFonts w:asciiTheme="majorHAnsi" w:hAnsiTheme="majorHAnsi"/>
                <w:color w:val="000000" w:themeColor="text1"/>
                <w:sz w:val="22"/>
                <w:szCs w:val="22"/>
              </w:rPr>
              <w:t xml:space="preserve">What is Global Competence (n.d.) Retrieved </w:t>
            </w:r>
            <w:hyperlink r:id="rId14" w:history="1">
              <w:r w:rsidRPr="00CE1B22">
                <w:rPr>
                  <w:rStyle w:val="Hyperlink"/>
                  <w:rFonts w:asciiTheme="majorHAnsi" w:hAnsiTheme="majorHAnsi"/>
                  <w:sz w:val="22"/>
                  <w:szCs w:val="22"/>
                </w:rPr>
                <w:t>https://asiasociety.org/education/what-global-competence</w:t>
              </w:r>
            </w:hyperlink>
            <w:r>
              <w:rPr>
                <w:rFonts w:ascii="Calibri Light" w:hAnsi="Calibri Light"/>
                <w:sz w:val="22"/>
                <w:szCs w:val="22"/>
              </w:rPr>
              <w:t xml:space="preserve"> </w:t>
            </w:r>
          </w:p>
        </w:tc>
      </w:tr>
    </w:tbl>
    <w:p w14:paraId="6035EC17" w14:textId="77777777" w:rsidR="006828E1" w:rsidRDefault="006828E1" w:rsidP="00674A43">
      <w:pPr>
        <w:rPr>
          <w:rFonts w:ascii="Arial Narrow" w:hAnsi="Arial Narrow" w:cs="Arial"/>
          <w:b/>
          <w:bCs/>
          <w:sz w:val="22"/>
          <w:szCs w:val="22"/>
        </w:rPr>
      </w:pPr>
    </w:p>
    <w:p w14:paraId="15798E79" w14:textId="3207B195" w:rsidR="00B10182" w:rsidRDefault="00B10182" w:rsidP="00B10182">
      <w:pPr>
        <w:rPr>
          <w:rFonts w:asciiTheme="majorHAnsi" w:hAnsiTheme="majorHAnsi" w:cs="Arial"/>
          <w:bCs/>
          <w:sz w:val="22"/>
          <w:szCs w:val="22"/>
        </w:rPr>
      </w:pPr>
    </w:p>
    <w:p w14:paraId="30A297DB" w14:textId="60DB3866" w:rsidR="00930732" w:rsidRPr="00CE1B22" w:rsidRDefault="00CE1B22" w:rsidP="004779D8">
      <w:pPr>
        <w:pStyle w:val="ListParagraph"/>
        <w:numPr>
          <w:ilvl w:val="0"/>
          <w:numId w:val="6"/>
        </w:numPr>
        <w:ind w:left="270" w:hanging="270"/>
        <w:rPr>
          <w:rFonts w:asciiTheme="majorHAnsi" w:hAnsiTheme="majorHAnsi" w:cs="Arial"/>
          <w:bCs/>
          <w:sz w:val="22"/>
          <w:szCs w:val="22"/>
        </w:rPr>
      </w:pPr>
      <w:r w:rsidRPr="00CE1B22">
        <w:rPr>
          <w:rFonts w:asciiTheme="majorHAnsi" w:hAnsiTheme="majorHAnsi" w:cs="Arial"/>
          <w:bCs/>
          <w:sz w:val="22"/>
          <w:szCs w:val="22"/>
        </w:rPr>
        <w:t xml:space="preserve">Before viewing the Ted talk, </w:t>
      </w:r>
      <w:hyperlink r:id="rId15" w:history="1">
        <w:r w:rsidRPr="00CE1B22">
          <w:rPr>
            <w:rStyle w:val="Hyperlink"/>
            <w:rFonts w:asciiTheme="majorHAnsi" w:hAnsiTheme="majorHAnsi"/>
            <w:sz w:val="22"/>
            <w:szCs w:val="22"/>
          </w:rPr>
          <w:t>How Not to Be Ignorant About the World</w:t>
        </w:r>
      </w:hyperlink>
      <w:r w:rsidRPr="00CE1B22">
        <w:rPr>
          <w:rFonts w:asciiTheme="majorHAnsi" w:hAnsiTheme="majorHAnsi" w:cs="Arial"/>
          <w:b/>
          <w:bCs/>
          <w:i/>
          <w:sz w:val="22"/>
          <w:szCs w:val="22"/>
        </w:rPr>
        <w:t>,</w:t>
      </w:r>
      <w:r w:rsidR="00897AB8">
        <w:rPr>
          <w:rFonts w:asciiTheme="majorHAnsi" w:hAnsiTheme="majorHAnsi" w:cs="Arial"/>
          <w:b/>
          <w:bCs/>
          <w:i/>
          <w:sz w:val="22"/>
          <w:szCs w:val="22"/>
        </w:rPr>
        <w:t xml:space="preserve"> </w:t>
      </w:r>
      <w:bookmarkStart w:id="1" w:name="_GoBack"/>
      <w:bookmarkEnd w:id="1"/>
      <w:r w:rsidRPr="00CE1B22">
        <w:rPr>
          <w:rFonts w:asciiTheme="majorHAnsi" w:hAnsiTheme="majorHAnsi" w:cs="Arial"/>
          <w:bCs/>
          <w:sz w:val="22"/>
          <w:szCs w:val="22"/>
        </w:rPr>
        <w:t>m</w:t>
      </w:r>
      <w:r w:rsidR="00930732" w:rsidRPr="00CE1B22">
        <w:rPr>
          <w:rFonts w:asciiTheme="majorHAnsi" w:hAnsiTheme="majorHAnsi" w:cs="Arial"/>
          <w:bCs/>
          <w:sz w:val="22"/>
          <w:szCs w:val="22"/>
        </w:rPr>
        <w:t>ake an educated guess in answering the following questions:</w:t>
      </w:r>
    </w:p>
    <w:p w14:paraId="632D2FE2" w14:textId="77777777" w:rsidR="00930732" w:rsidRPr="00CE1B22" w:rsidRDefault="00930732" w:rsidP="00930732">
      <w:pPr>
        <w:pStyle w:val="ListParagraph"/>
        <w:ind w:left="270"/>
        <w:rPr>
          <w:rFonts w:asciiTheme="majorHAnsi" w:hAnsiTheme="majorHAnsi" w:cs="Arial"/>
          <w:bCs/>
          <w:sz w:val="22"/>
          <w:szCs w:val="22"/>
        </w:rPr>
      </w:pPr>
    </w:p>
    <w:tbl>
      <w:tblPr>
        <w:tblStyle w:val="TableGrid"/>
        <w:tblW w:w="0" w:type="auto"/>
        <w:tblInd w:w="720" w:type="dxa"/>
        <w:tblLook w:val="04A0" w:firstRow="1" w:lastRow="0" w:firstColumn="1" w:lastColumn="0" w:noHBand="0" w:noVBand="1"/>
      </w:tblPr>
      <w:tblGrid>
        <w:gridCol w:w="9350"/>
      </w:tblGrid>
      <w:tr w:rsidR="00930732" w:rsidRPr="00CE1B22" w14:paraId="490E363C" w14:textId="77777777" w:rsidTr="00930732">
        <w:tc>
          <w:tcPr>
            <w:tcW w:w="10070" w:type="dxa"/>
          </w:tcPr>
          <w:p w14:paraId="5FF6C554" w14:textId="57D9F450" w:rsidR="00930732" w:rsidRPr="00CE1B22" w:rsidRDefault="00930732" w:rsidP="00930732">
            <w:pPr>
              <w:rPr>
                <w:rFonts w:asciiTheme="majorHAnsi" w:hAnsiTheme="majorHAnsi" w:cs="Arial"/>
                <w:bCs/>
                <w:sz w:val="22"/>
                <w:szCs w:val="22"/>
              </w:rPr>
            </w:pPr>
            <w:r w:rsidRPr="00CE1B22">
              <w:rPr>
                <w:rFonts w:asciiTheme="majorHAnsi" w:hAnsiTheme="majorHAnsi" w:cs="Arial"/>
                <w:bCs/>
                <w:sz w:val="22"/>
                <w:szCs w:val="22"/>
              </w:rPr>
              <w:t xml:space="preserve">How did </w:t>
            </w:r>
            <w:r w:rsidR="00CE1B22" w:rsidRPr="00CE1B22">
              <w:rPr>
                <w:rFonts w:asciiTheme="majorHAnsi" w:hAnsiTheme="majorHAnsi" w:cs="Arial"/>
                <w:bCs/>
                <w:sz w:val="22"/>
                <w:szCs w:val="22"/>
              </w:rPr>
              <w:t xml:space="preserve">the number of </w:t>
            </w:r>
            <w:r w:rsidRPr="00CE1B22">
              <w:rPr>
                <w:rFonts w:asciiTheme="majorHAnsi" w:hAnsiTheme="majorHAnsi" w:cs="Arial"/>
                <w:bCs/>
                <w:sz w:val="22"/>
                <w:szCs w:val="22"/>
              </w:rPr>
              <w:t>deaths per year from natural disasters change in the last century?</w:t>
            </w:r>
          </w:p>
          <w:p w14:paraId="30250883" w14:textId="2E53F93E" w:rsidR="00930732" w:rsidRPr="00CE1B22" w:rsidRDefault="00930732" w:rsidP="00930732">
            <w:pPr>
              <w:pStyle w:val="ListParagraph"/>
              <w:numPr>
                <w:ilvl w:val="0"/>
                <w:numId w:val="14"/>
              </w:numPr>
              <w:rPr>
                <w:rFonts w:asciiTheme="majorHAnsi" w:hAnsiTheme="majorHAnsi" w:cs="Arial"/>
                <w:bCs/>
                <w:sz w:val="22"/>
                <w:szCs w:val="22"/>
              </w:rPr>
            </w:pPr>
            <w:r w:rsidRPr="00CE1B22">
              <w:rPr>
                <w:rFonts w:asciiTheme="majorHAnsi" w:hAnsiTheme="majorHAnsi" w:cs="Arial"/>
                <w:bCs/>
                <w:sz w:val="22"/>
                <w:szCs w:val="22"/>
              </w:rPr>
              <w:t>More than doubled     B. Remained about the same   C. Decreased to less than half</w:t>
            </w:r>
          </w:p>
          <w:p w14:paraId="04C307C8" w14:textId="5F35DB25" w:rsidR="00930732" w:rsidRPr="00CE1B22" w:rsidRDefault="00930732" w:rsidP="00930732">
            <w:pPr>
              <w:pStyle w:val="ListParagraph"/>
              <w:ind w:left="1440"/>
              <w:rPr>
                <w:rFonts w:asciiTheme="majorHAnsi" w:hAnsiTheme="majorHAnsi" w:cs="Arial"/>
                <w:bCs/>
                <w:sz w:val="22"/>
                <w:szCs w:val="22"/>
              </w:rPr>
            </w:pPr>
          </w:p>
        </w:tc>
      </w:tr>
      <w:tr w:rsidR="00930732" w:rsidRPr="00CE1B22" w14:paraId="51C2F9E1" w14:textId="77777777" w:rsidTr="00930732">
        <w:tc>
          <w:tcPr>
            <w:tcW w:w="10070" w:type="dxa"/>
          </w:tcPr>
          <w:p w14:paraId="651074C1" w14:textId="0A53946B" w:rsidR="00930732" w:rsidRPr="00CE1B22" w:rsidRDefault="00930732" w:rsidP="00930732">
            <w:pPr>
              <w:rPr>
                <w:rFonts w:asciiTheme="majorHAnsi" w:hAnsiTheme="majorHAnsi" w:cs="Arial"/>
                <w:bCs/>
                <w:sz w:val="22"/>
                <w:szCs w:val="22"/>
              </w:rPr>
            </w:pPr>
            <w:r w:rsidRPr="00CE1B22">
              <w:rPr>
                <w:rFonts w:asciiTheme="majorHAnsi" w:hAnsiTheme="majorHAnsi" w:cs="Arial"/>
                <w:bCs/>
                <w:sz w:val="22"/>
                <w:szCs w:val="22"/>
              </w:rPr>
              <w:t>Women aged 30 spent how many years in school? (men of same age spent 8 years)</w:t>
            </w:r>
          </w:p>
          <w:p w14:paraId="57EC8250" w14:textId="1DA2D3CF" w:rsidR="00930732" w:rsidRPr="00CE1B22" w:rsidRDefault="00930732" w:rsidP="00930732">
            <w:pPr>
              <w:pStyle w:val="ListParagraph"/>
              <w:numPr>
                <w:ilvl w:val="0"/>
                <w:numId w:val="15"/>
              </w:numPr>
              <w:rPr>
                <w:rFonts w:asciiTheme="majorHAnsi" w:hAnsiTheme="majorHAnsi" w:cs="Arial"/>
                <w:bCs/>
                <w:sz w:val="22"/>
                <w:szCs w:val="22"/>
              </w:rPr>
            </w:pPr>
            <w:r w:rsidRPr="00CE1B22">
              <w:rPr>
                <w:rFonts w:asciiTheme="majorHAnsi" w:hAnsiTheme="majorHAnsi" w:cs="Arial"/>
                <w:bCs/>
                <w:sz w:val="22"/>
                <w:szCs w:val="22"/>
              </w:rPr>
              <w:t>7 years               B. 5 years                C. 3 years</w:t>
            </w:r>
          </w:p>
          <w:p w14:paraId="41436693" w14:textId="1068F6E7" w:rsidR="00930732" w:rsidRPr="00CE1B22" w:rsidRDefault="00930732" w:rsidP="00930732">
            <w:pPr>
              <w:rPr>
                <w:rFonts w:asciiTheme="majorHAnsi" w:hAnsiTheme="majorHAnsi" w:cs="Arial"/>
                <w:bCs/>
                <w:sz w:val="22"/>
                <w:szCs w:val="22"/>
              </w:rPr>
            </w:pPr>
          </w:p>
        </w:tc>
      </w:tr>
      <w:tr w:rsidR="00930732" w:rsidRPr="00CE1B22" w14:paraId="52D3E707" w14:textId="77777777" w:rsidTr="00930732">
        <w:tc>
          <w:tcPr>
            <w:tcW w:w="10070" w:type="dxa"/>
          </w:tcPr>
          <w:p w14:paraId="1C7E8698" w14:textId="77777777" w:rsidR="00930732" w:rsidRPr="00CE1B22" w:rsidRDefault="00930732" w:rsidP="00930732">
            <w:pPr>
              <w:rPr>
                <w:rFonts w:asciiTheme="majorHAnsi" w:hAnsiTheme="majorHAnsi" w:cs="Arial"/>
                <w:bCs/>
                <w:sz w:val="22"/>
                <w:szCs w:val="22"/>
              </w:rPr>
            </w:pPr>
            <w:r w:rsidRPr="00CE1B22">
              <w:rPr>
                <w:rFonts w:asciiTheme="majorHAnsi" w:hAnsiTheme="majorHAnsi" w:cs="Arial"/>
                <w:bCs/>
                <w:sz w:val="22"/>
                <w:szCs w:val="22"/>
              </w:rPr>
              <w:t>In the last 20 years, the percent of people living in extreme poverty has…?</w:t>
            </w:r>
          </w:p>
          <w:p w14:paraId="194149F9" w14:textId="77777777" w:rsidR="00930732" w:rsidRPr="00CE1B22" w:rsidRDefault="00930732" w:rsidP="00930732">
            <w:pPr>
              <w:pStyle w:val="ListParagraph"/>
              <w:numPr>
                <w:ilvl w:val="0"/>
                <w:numId w:val="16"/>
              </w:numPr>
              <w:rPr>
                <w:rFonts w:asciiTheme="majorHAnsi" w:hAnsiTheme="majorHAnsi" w:cs="Arial"/>
                <w:bCs/>
                <w:sz w:val="22"/>
                <w:szCs w:val="22"/>
              </w:rPr>
            </w:pPr>
            <w:r w:rsidRPr="00CE1B22">
              <w:rPr>
                <w:rFonts w:asciiTheme="majorHAnsi" w:hAnsiTheme="majorHAnsi" w:cs="Arial"/>
                <w:bCs/>
                <w:sz w:val="22"/>
                <w:szCs w:val="22"/>
              </w:rPr>
              <w:t>Almost doubled       B. Remained about the same      C. Almost halved</w:t>
            </w:r>
          </w:p>
          <w:p w14:paraId="3FF91CD5" w14:textId="7B16156F" w:rsidR="00930732" w:rsidRPr="00CE1B22" w:rsidRDefault="00930732" w:rsidP="00930732">
            <w:pPr>
              <w:pStyle w:val="ListParagraph"/>
              <w:rPr>
                <w:rFonts w:asciiTheme="majorHAnsi" w:hAnsiTheme="majorHAnsi" w:cs="Arial"/>
                <w:bCs/>
                <w:sz w:val="22"/>
                <w:szCs w:val="22"/>
              </w:rPr>
            </w:pPr>
          </w:p>
        </w:tc>
      </w:tr>
    </w:tbl>
    <w:p w14:paraId="03B5D5A1" w14:textId="77777777" w:rsidR="00930732" w:rsidRPr="00CE1B22" w:rsidRDefault="00930732" w:rsidP="00930732">
      <w:pPr>
        <w:rPr>
          <w:rFonts w:asciiTheme="majorHAnsi" w:hAnsiTheme="majorHAnsi" w:cs="Arial"/>
          <w:bCs/>
          <w:sz w:val="22"/>
          <w:szCs w:val="22"/>
        </w:rPr>
      </w:pPr>
    </w:p>
    <w:p w14:paraId="522F8CCD" w14:textId="534633D2" w:rsidR="00930732" w:rsidRPr="00CE1B22" w:rsidRDefault="00930732" w:rsidP="00930732">
      <w:pPr>
        <w:pStyle w:val="ListParagraph"/>
        <w:numPr>
          <w:ilvl w:val="0"/>
          <w:numId w:val="6"/>
        </w:numPr>
        <w:rPr>
          <w:rFonts w:asciiTheme="majorHAnsi" w:hAnsiTheme="majorHAnsi" w:cs="Arial"/>
          <w:bCs/>
          <w:sz w:val="22"/>
          <w:szCs w:val="22"/>
        </w:rPr>
      </w:pPr>
      <w:r w:rsidRPr="00CE1B22">
        <w:rPr>
          <w:rFonts w:asciiTheme="majorHAnsi" w:hAnsiTheme="majorHAnsi" w:cs="Arial"/>
          <w:bCs/>
          <w:sz w:val="22"/>
          <w:szCs w:val="22"/>
        </w:rPr>
        <w:t xml:space="preserve">View the TED talk, </w:t>
      </w:r>
      <w:r w:rsidRPr="00CE1B22">
        <w:rPr>
          <w:rFonts w:asciiTheme="majorHAnsi" w:hAnsiTheme="majorHAnsi" w:cs="Arial"/>
          <w:b/>
          <w:bCs/>
          <w:i/>
          <w:sz w:val="22"/>
          <w:szCs w:val="22"/>
        </w:rPr>
        <w:t xml:space="preserve">How Not To be Ignorant About the World.” </w:t>
      </w:r>
      <w:r w:rsidRPr="00CE1B22">
        <w:rPr>
          <w:rFonts w:asciiTheme="majorHAnsi" w:hAnsiTheme="majorHAnsi" w:cs="Arial"/>
          <w:bCs/>
          <w:sz w:val="22"/>
          <w:szCs w:val="22"/>
        </w:rPr>
        <w:t xml:space="preserve">Check your answers to the above questions. What do you think Hans </w:t>
      </w:r>
      <w:proofErr w:type="spellStart"/>
      <w:r w:rsidRPr="00CE1B22">
        <w:rPr>
          <w:rFonts w:asciiTheme="majorHAnsi" w:hAnsiTheme="majorHAnsi" w:cs="Arial"/>
          <w:bCs/>
          <w:sz w:val="22"/>
          <w:szCs w:val="22"/>
        </w:rPr>
        <w:t>Rosling</w:t>
      </w:r>
      <w:proofErr w:type="spellEnd"/>
      <w:r w:rsidRPr="00CE1B22">
        <w:rPr>
          <w:rFonts w:asciiTheme="majorHAnsi" w:hAnsiTheme="majorHAnsi" w:cs="Arial"/>
          <w:bCs/>
          <w:sz w:val="22"/>
          <w:szCs w:val="22"/>
        </w:rPr>
        <w:t xml:space="preserve"> meant when he said, “to think about the future you have to know about the present?” </w:t>
      </w:r>
    </w:p>
    <w:p w14:paraId="1E22BF0D" w14:textId="77777777" w:rsidR="00930732" w:rsidRPr="00CE1B22" w:rsidRDefault="00930732" w:rsidP="00930732">
      <w:pPr>
        <w:pStyle w:val="ListParagraph"/>
        <w:rPr>
          <w:rFonts w:asciiTheme="majorHAnsi" w:hAnsiTheme="majorHAnsi"/>
          <w:sz w:val="22"/>
          <w:szCs w:val="22"/>
        </w:rPr>
      </w:pPr>
      <w:r w:rsidRPr="00CE1B22">
        <w:rPr>
          <w:rFonts w:asciiTheme="majorHAnsi" w:hAnsiTheme="majorHAnsi"/>
          <w:bCs/>
          <w:sz w:val="22"/>
          <w:szCs w:val="22"/>
        </w:rPr>
        <w:fldChar w:fldCharType="begin">
          <w:ffData>
            <w:name w:val="Text3"/>
            <w:enabled/>
            <w:calcOnExit w:val="0"/>
            <w:textInput/>
          </w:ffData>
        </w:fldChar>
      </w:r>
      <w:r w:rsidRPr="00CE1B22">
        <w:rPr>
          <w:rFonts w:asciiTheme="majorHAnsi" w:hAnsiTheme="majorHAnsi"/>
          <w:bCs/>
          <w:sz w:val="22"/>
          <w:szCs w:val="22"/>
        </w:rPr>
        <w:instrText xml:space="preserve"> FORMTEXT </w:instrText>
      </w:r>
      <w:r w:rsidRPr="00CE1B22">
        <w:rPr>
          <w:rFonts w:asciiTheme="majorHAnsi" w:hAnsiTheme="majorHAnsi"/>
          <w:bCs/>
          <w:sz w:val="22"/>
          <w:szCs w:val="22"/>
        </w:rPr>
      </w:r>
      <w:r w:rsidRPr="00CE1B22">
        <w:rPr>
          <w:rFonts w:asciiTheme="majorHAnsi" w:hAnsiTheme="majorHAnsi"/>
          <w:bCs/>
          <w:sz w:val="22"/>
          <w:szCs w:val="22"/>
        </w:rPr>
        <w:fldChar w:fldCharType="separate"/>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sz w:val="22"/>
          <w:szCs w:val="22"/>
        </w:rPr>
        <w:fldChar w:fldCharType="end"/>
      </w:r>
    </w:p>
    <w:p w14:paraId="0DDACE23" w14:textId="43C5B539" w:rsidR="00930732" w:rsidRDefault="00930732" w:rsidP="00930732">
      <w:pPr>
        <w:pStyle w:val="ListParagraph"/>
        <w:rPr>
          <w:rFonts w:asciiTheme="majorHAnsi" w:hAnsiTheme="majorHAnsi" w:cs="Arial"/>
          <w:bCs/>
          <w:sz w:val="22"/>
          <w:szCs w:val="22"/>
        </w:rPr>
      </w:pPr>
    </w:p>
    <w:p w14:paraId="12C634D6" w14:textId="58E5A326" w:rsidR="00CE1B22" w:rsidRDefault="00CE1B22" w:rsidP="00930732">
      <w:pPr>
        <w:pStyle w:val="ListParagraph"/>
        <w:rPr>
          <w:rFonts w:asciiTheme="majorHAnsi" w:hAnsiTheme="majorHAnsi" w:cs="Arial"/>
          <w:bCs/>
          <w:sz w:val="22"/>
          <w:szCs w:val="22"/>
        </w:rPr>
      </w:pPr>
    </w:p>
    <w:p w14:paraId="7CB0C57D" w14:textId="77777777" w:rsidR="00CE1B22" w:rsidRPr="00CE1B22" w:rsidRDefault="00CE1B22" w:rsidP="00930732">
      <w:pPr>
        <w:pStyle w:val="ListParagraph"/>
        <w:rPr>
          <w:rFonts w:asciiTheme="majorHAnsi" w:hAnsiTheme="majorHAnsi" w:cs="Arial"/>
          <w:bCs/>
          <w:sz w:val="22"/>
          <w:szCs w:val="22"/>
        </w:rPr>
      </w:pPr>
    </w:p>
    <w:p w14:paraId="09D92740" w14:textId="4394FA81" w:rsidR="00930732" w:rsidRPr="00CE1B22" w:rsidRDefault="00930732" w:rsidP="00930732">
      <w:pPr>
        <w:pStyle w:val="ListParagraph"/>
        <w:numPr>
          <w:ilvl w:val="0"/>
          <w:numId w:val="6"/>
        </w:numPr>
        <w:rPr>
          <w:rFonts w:asciiTheme="majorHAnsi" w:hAnsiTheme="majorHAnsi" w:cs="Arial"/>
          <w:bCs/>
          <w:sz w:val="22"/>
          <w:szCs w:val="22"/>
        </w:rPr>
      </w:pPr>
      <w:r w:rsidRPr="00CE1B22">
        <w:rPr>
          <w:rFonts w:asciiTheme="majorHAnsi" w:hAnsiTheme="majorHAnsi" w:cs="Arial"/>
          <w:bCs/>
          <w:sz w:val="22"/>
          <w:szCs w:val="22"/>
        </w:rPr>
        <w:t xml:space="preserve">What do the </w:t>
      </w:r>
      <w:proofErr w:type="spellStart"/>
      <w:r w:rsidRPr="00CE1B22">
        <w:rPr>
          <w:rFonts w:asciiTheme="majorHAnsi" w:hAnsiTheme="majorHAnsi" w:cs="Arial"/>
          <w:bCs/>
          <w:sz w:val="22"/>
          <w:szCs w:val="22"/>
        </w:rPr>
        <w:t>Roslings</w:t>
      </w:r>
      <w:proofErr w:type="spellEnd"/>
      <w:r w:rsidRPr="00CE1B22">
        <w:rPr>
          <w:rFonts w:asciiTheme="majorHAnsi" w:hAnsiTheme="majorHAnsi" w:cs="Arial"/>
          <w:bCs/>
          <w:sz w:val="22"/>
          <w:szCs w:val="22"/>
        </w:rPr>
        <w:t xml:space="preserve"> suggest might account for </w:t>
      </w:r>
      <w:proofErr w:type="gramStart"/>
      <w:r w:rsidRPr="00CE1B22">
        <w:rPr>
          <w:rFonts w:asciiTheme="majorHAnsi" w:hAnsiTheme="majorHAnsi" w:cs="Arial"/>
          <w:bCs/>
          <w:sz w:val="22"/>
          <w:szCs w:val="22"/>
        </w:rPr>
        <w:t>general p</w:t>
      </w:r>
      <w:r w:rsidR="00A373C7" w:rsidRPr="00CE1B22">
        <w:rPr>
          <w:rFonts w:asciiTheme="majorHAnsi" w:hAnsiTheme="majorHAnsi" w:cs="Arial"/>
          <w:bCs/>
          <w:sz w:val="22"/>
          <w:szCs w:val="22"/>
        </w:rPr>
        <w:t>ublic</w:t>
      </w:r>
      <w:proofErr w:type="gramEnd"/>
      <w:r w:rsidR="00A373C7" w:rsidRPr="00CE1B22">
        <w:rPr>
          <w:rFonts w:asciiTheme="majorHAnsi" w:hAnsiTheme="majorHAnsi" w:cs="Arial"/>
          <w:bCs/>
          <w:sz w:val="22"/>
          <w:szCs w:val="22"/>
        </w:rPr>
        <w:t xml:space="preserve"> </w:t>
      </w:r>
      <w:r w:rsidRPr="00CE1B22">
        <w:rPr>
          <w:rFonts w:asciiTheme="majorHAnsi" w:hAnsiTheme="majorHAnsi" w:cs="Arial"/>
          <w:bCs/>
          <w:sz w:val="22"/>
          <w:szCs w:val="22"/>
        </w:rPr>
        <w:t xml:space="preserve">ignorance around </w:t>
      </w:r>
      <w:r w:rsidR="00A373C7" w:rsidRPr="00CE1B22">
        <w:rPr>
          <w:rFonts w:asciiTheme="majorHAnsi" w:hAnsiTheme="majorHAnsi" w:cs="Arial"/>
          <w:bCs/>
          <w:sz w:val="22"/>
          <w:szCs w:val="22"/>
        </w:rPr>
        <w:t>iss</w:t>
      </w:r>
      <w:r w:rsidRPr="00CE1B22">
        <w:rPr>
          <w:rFonts w:asciiTheme="majorHAnsi" w:hAnsiTheme="majorHAnsi" w:cs="Arial"/>
          <w:bCs/>
          <w:sz w:val="22"/>
          <w:szCs w:val="22"/>
        </w:rPr>
        <w:t>ues such as these and wh</w:t>
      </w:r>
      <w:r w:rsidR="00A373C7" w:rsidRPr="00CE1B22">
        <w:rPr>
          <w:rFonts w:asciiTheme="majorHAnsi" w:hAnsiTheme="majorHAnsi" w:cs="Arial"/>
          <w:bCs/>
          <w:sz w:val="22"/>
          <w:szCs w:val="22"/>
        </w:rPr>
        <w:t>a</w:t>
      </w:r>
      <w:r w:rsidRPr="00CE1B22">
        <w:rPr>
          <w:rFonts w:asciiTheme="majorHAnsi" w:hAnsiTheme="majorHAnsi" w:cs="Arial"/>
          <w:bCs/>
          <w:sz w:val="22"/>
          <w:szCs w:val="22"/>
        </w:rPr>
        <w:t>t s</w:t>
      </w:r>
      <w:r w:rsidR="00A373C7" w:rsidRPr="00CE1B22">
        <w:rPr>
          <w:rFonts w:asciiTheme="majorHAnsi" w:hAnsiTheme="majorHAnsi" w:cs="Arial"/>
          <w:bCs/>
          <w:sz w:val="22"/>
          <w:szCs w:val="22"/>
        </w:rPr>
        <w:t>olutions</w:t>
      </w:r>
      <w:r w:rsidRPr="00CE1B22">
        <w:rPr>
          <w:rFonts w:asciiTheme="majorHAnsi" w:hAnsiTheme="majorHAnsi" w:cs="Arial"/>
          <w:bCs/>
          <w:sz w:val="22"/>
          <w:szCs w:val="22"/>
        </w:rPr>
        <w:t xml:space="preserve"> do they propose?</w:t>
      </w:r>
    </w:p>
    <w:p w14:paraId="51982FA5" w14:textId="77777777" w:rsidR="00A373C7" w:rsidRPr="00CE1B22" w:rsidRDefault="00A373C7" w:rsidP="00A373C7">
      <w:pPr>
        <w:pStyle w:val="ListParagraph"/>
        <w:rPr>
          <w:rFonts w:asciiTheme="majorHAnsi" w:hAnsiTheme="majorHAnsi"/>
          <w:sz w:val="22"/>
          <w:szCs w:val="22"/>
        </w:rPr>
      </w:pPr>
      <w:r w:rsidRPr="00CE1B22">
        <w:rPr>
          <w:rFonts w:asciiTheme="majorHAnsi" w:hAnsiTheme="majorHAnsi"/>
          <w:bCs/>
          <w:sz w:val="22"/>
          <w:szCs w:val="22"/>
        </w:rPr>
        <w:fldChar w:fldCharType="begin">
          <w:ffData>
            <w:name w:val="Text3"/>
            <w:enabled/>
            <w:calcOnExit w:val="0"/>
            <w:textInput/>
          </w:ffData>
        </w:fldChar>
      </w:r>
      <w:r w:rsidRPr="00CE1B22">
        <w:rPr>
          <w:rFonts w:asciiTheme="majorHAnsi" w:hAnsiTheme="majorHAnsi"/>
          <w:bCs/>
          <w:sz w:val="22"/>
          <w:szCs w:val="22"/>
        </w:rPr>
        <w:instrText xml:space="preserve"> FORMTEXT </w:instrText>
      </w:r>
      <w:r w:rsidRPr="00CE1B22">
        <w:rPr>
          <w:rFonts w:asciiTheme="majorHAnsi" w:hAnsiTheme="majorHAnsi"/>
          <w:bCs/>
          <w:sz w:val="22"/>
          <w:szCs w:val="22"/>
        </w:rPr>
      </w:r>
      <w:r w:rsidRPr="00CE1B22">
        <w:rPr>
          <w:rFonts w:asciiTheme="majorHAnsi" w:hAnsiTheme="majorHAnsi"/>
          <w:bCs/>
          <w:sz w:val="22"/>
          <w:szCs w:val="22"/>
        </w:rPr>
        <w:fldChar w:fldCharType="separate"/>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sz w:val="22"/>
          <w:szCs w:val="22"/>
        </w:rPr>
        <w:fldChar w:fldCharType="end"/>
      </w:r>
    </w:p>
    <w:p w14:paraId="455B1096" w14:textId="249540B3" w:rsidR="00A373C7" w:rsidRDefault="00A373C7" w:rsidP="00A373C7">
      <w:pPr>
        <w:pStyle w:val="ListParagraph"/>
        <w:rPr>
          <w:rFonts w:asciiTheme="majorHAnsi" w:hAnsiTheme="majorHAnsi" w:cs="Arial"/>
          <w:bCs/>
          <w:sz w:val="22"/>
          <w:szCs w:val="22"/>
        </w:rPr>
      </w:pPr>
    </w:p>
    <w:p w14:paraId="0CDFE946" w14:textId="74EC7654" w:rsidR="00CE1B22" w:rsidRDefault="00CE1B22" w:rsidP="00CE1B22">
      <w:pPr>
        <w:pStyle w:val="ListParagraph"/>
        <w:jc w:val="right"/>
        <w:rPr>
          <w:rFonts w:asciiTheme="majorHAnsi" w:hAnsiTheme="majorHAnsi" w:cs="Arial"/>
          <w:bCs/>
          <w:sz w:val="22"/>
          <w:szCs w:val="22"/>
        </w:rPr>
      </w:pPr>
      <w:r>
        <w:rPr>
          <w:rFonts w:asciiTheme="majorHAnsi" w:hAnsiTheme="majorHAnsi" w:cs="Arial"/>
          <w:bCs/>
          <w:sz w:val="22"/>
          <w:szCs w:val="22"/>
        </w:rPr>
        <w:t>(continue to #4-6)</w:t>
      </w:r>
    </w:p>
    <w:p w14:paraId="2E845B78" w14:textId="26B5D440" w:rsidR="00CE1B22" w:rsidRDefault="00CE1B22" w:rsidP="00CE1B22">
      <w:pPr>
        <w:pStyle w:val="ListParagraph"/>
        <w:jc w:val="right"/>
        <w:rPr>
          <w:rFonts w:asciiTheme="majorHAnsi" w:hAnsiTheme="majorHAnsi" w:cs="Arial"/>
          <w:bCs/>
          <w:sz w:val="22"/>
          <w:szCs w:val="22"/>
        </w:rPr>
      </w:pPr>
    </w:p>
    <w:p w14:paraId="289C63EF" w14:textId="12B282A5" w:rsidR="00CE1B22" w:rsidRDefault="00CE1B22" w:rsidP="00CE1B22">
      <w:pPr>
        <w:pStyle w:val="ListParagraph"/>
        <w:jc w:val="right"/>
        <w:rPr>
          <w:rFonts w:asciiTheme="majorHAnsi" w:hAnsiTheme="majorHAnsi" w:cs="Arial"/>
          <w:bCs/>
          <w:sz w:val="22"/>
          <w:szCs w:val="22"/>
        </w:rPr>
      </w:pPr>
    </w:p>
    <w:p w14:paraId="654ABDF8" w14:textId="7F66BE9D" w:rsidR="00CE1B22" w:rsidRDefault="00CE1B22" w:rsidP="00CE1B22">
      <w:pPr>
        <w:pStyle w:val="ListParagraph"/>
        <w:jc w:val="right"/>
        <w:rPr>
          <w:rFonts w:asciiTheme="majorHAnsi" w:hAnsiTheme="majorHAnsi" w:cs="Arial"/>
          <w:bCs/>
          <w:sz w:val="22"/>
          <w:szCs w:val="22"/>
        </w:rPr>
      </w:pPr>
    </w:p>
    <w:p w14:paraId="23AB7FFA" w14:textId="055965E0" w:rsidR="00CE1B22" w:rsidRDefault="00CE1B22" w:rsidP="00CE1B22">
      <w:pPr>
        <w:pStyle w:val="ListParagraph"/>
        <w:jc w:val="right"/>
        <w:rPr>
          <w:rFonts w:asciiTheme="majorHAnsi" w:hAnsiTheme="majorHAnsi" w:cs="Arial"/>
          <w:bCs/>
          <w:sz w:val="22"/>
          <w:szCs w:val="22"/>
        </w:rPr>
      </w:pPr>
    </w:p>
    <w:p w14:paraId="51A603DD" w14:textId="68EF05AE" w:rsidR="00CE1B22" w:rsidRDefault="00CE1B22" w:rsidP="00CE1B22">
      <w:pPr>
        <w:pStyle w:val="ListParagraph"/>
        <w:jc w:val="right"/>
        <w:rPr>
          <w:rFonts w:asciiTheme="majorHAnsi" w:hAnsiTheme="majorHAnsi" w:cs="Arial"/>
          <w:bCs/>
          <w:sz w:val="22"/>
          <w:szCs w:val="22"/>
        </w:rPr>
      </w:pPr>
    </w:p>
    <w:p w14:paraId="34B9E098" w14:textId="77777777" w:rsidR="00CE1B22" w:rsidRPr="00CE1B22" w:rsidRDefault="00CE1B22" w:rsidP="00CE1B22">
      <w:pPr>
        <w:pStyle w:val="ListParagraph"/>
        <w:jc w:val="right"/>
        <w:rPr>
          <w:rFonts w:asciiTheme="majorHAnsi" w:hAnsiTheme="majorHAnsi" w:cs="Arial"/>
          <w:bCs/>
          <w:sz w:val="22"/>
          <w:szCs w:val="22"/>
        </w:rPr>
      </w:pPr>
    </w:p>
    <w:p w14:paraId="3893728D" w14:textId="6DA01E75" w:rsidR="00FF4868" w:rsidRPr="00CE1B22" w:rsidRDefault="00FF4868" w:rsidP="00FF4868">
      <w:pPr>
        <w:pStyle w:val="ListParagraph"/>
        <w:numPr>
          <w:ilvl w:val="0"/>
          <w:numId w:val="6"/>
        </w:numPr>
        <w:rPr>
          <w:rFonts w:asciiTheme="majorHAnsi" w:hAnsiTheme="majorHAnsi" w:cs="Arial"/>
          <w:bCs/>
          <w:sz w:val="22"/>
          <w:szCs w:val="22"/>
        </w:rPr>
      </w:pPr>
      <w:r w:rsidRPr="00CE1B22">
        <w:rPr>
          <w:rFonts w:asciiTheme="majorHAnsi" w:hAnsiTheme="majorHAnsi" w:cs="Arial"/>
          <w:bCs/>
          <w:sz w:val="22"/>
          <w:szCs w:val="22"/>
        </w:rPr>
        <w:t>Test your own news literacy. Click on this link</w:t>
      </w:r>
      <w:r w:rsidR="00764F16" w:rsidRPr="00CE1B22">
        <w:rPr>
          <w:rFonts w:asciiTheme="majorHAnsi" w:hAnsiTheme="majorHAnsi" w:cs="Arial"/>
          <w:bCs/>
          <w:sz w:val="22"/>
          <w:szCs w:val="22"/>
        </w:rPr>
        <w:t xml:space="preserve">: </w:t>
      </w:r>
      <w:hyperlink r:id="rId16" w:history="1">
        <w:r w:rsidR="00764F16" w:rsidRPr="00CE1B22">
          <w:rPr>
            <w:rStyle w:val="Hyperlink"/>
            <w:rFonts w:asciiTheme="majorHAnsi" w:hAnsiTheme="majorHAnsi"/>
            <w:sz w:val="22"/>
            <w:szCs w:val="22"/>
            <w:shd w:val="clear" w:color="auto" w:fill="FFFFFF"/>
          </w:rPr>
          <w:t>https://newslit.org/get-smart/news-lit-quiz/</w:t>
        </w:r>
      </w:hyperlink>
      <w:r w:rsidR="00764F16" w:rsidRPr="00CE1B22">
        <w:rPr>
          <w:rStyle w:val="Hyperlink"/>
          <w:rFonts w:asciiTheme="majorHAnsi" w:hAnsiTheme="majorHAnsi"/>
          <w:sz w:val="22"/>
          <w:szCs w:val="22"/>
          <w:shd w:val="clear" w:color="auto" w:fill="FFFFFF"/>
        </w:rPr>
        <w:t xml:space="preserve"> </w:t>
      </w:r>
      <w:r w:rsidRPr="00CE1B22">
        <w:rPr>
          <w:rFonts w:asciiTheme="majorHAnsi" w:hAnsiTheme="majorHAnsi" w:cs="Arial"/>
          <w:bCs/>
          <w:sz w:val="22"/>
          <w:szCs w:val="22"/>
        </w:rPr>
        <w:t xml:space="preserve"> to access the </w:t>
      </w:r>
      <w:r w:rsidRPr="00CE1B22">
        <w:rPr>
          <w:rFonts w:asciiTheme="majorHAnsi" w:hAnsiTheme="majorHAnsi" w:cs="Arial"/>
          <w:b/>
          <w:bCs/>
          <w:i/>
          <w:sz w:val="22"/>
          <w:szCs w:val="22"/>
        </w:rPr>
        <w:t>How News Literate Are You?</w:t>
      </w:r>
      <w:r w:rsidRPr="00CE1B22">
        <w:rPr>
          <w:rFonts w:asciiTheme="majorHAnsi" w:hAnsiTheme="majorHAnsi" w:cs="Arial"/>
          <w:bCs/>
          <w:sz w:val="22"/>
          <w:szCs w:val="22"/>
        </w:rPr>
        <w:t xml:space="preserve"> quiz from the News Literacy Project. After taking the quiz, please share some of your observations about the quiz or your own assessment results. Were you surprised by anything you read or learned? Why or why not? </w:t>
      </w:r>
    </w:p>
    <w:p w14:paraId="091C6729" w14:textId="77777777" w:rsidR="00715E46" w:rsidRPr="00F71E43" w:rsidRDefault="00715E46" w:rsidP="00715E46">
      <w:pPr>
        <w:pStyle w:val="ListParagraph"/>
        <w:rPr>
          <w:rFonts w:ascii="Calibri Light" w:hAnsi="Calibri Light"/>
          <w:sz w:val="22"/>
          <w:szCs w:val="22"/>
        </w:rPr>
      </w:pPr>
      <w:r w:rsidRPr="00F71E43">
        <w:rPr>
          <w:rFonts w:ascii="Calibri Light" w:hAnsi="Calibri Light"/>
          <w:bCs/>
          <w:sz w:val="22"/>
          <w:szCs w:val="22"/>
        </w:rPr>
        <w:fldChar w:fldCharType="begin">
          <w:ffData>
            <w:name w:val="Text3"/>
            <w:enabled/>
            <w:calcOnExit w:val="0"/>
            <w:textInput/>
          </w:ffData>
        </w:fldChar>
      </w:r>
      <w:r w:rsidRPr="00F71E43">
        <w:rPr>
          <w:rFonts w:ascii="Calibri Light" w:hAnsi="Calibri Light"/>
          <w:bCs/>
          <w:sz w:val="22"/>
          <w:szCs w:val="22"/>
        </w:rPr>
        <w:instrText xml:space="preserve"> FORMTEXT </w:instrText>
      </w:r>
      <w:r w:rsidRPr="00F71E43">
        <w:rPr>
          <w:rFonts w:ascii="Calibri Light" w:hAnsi="Calibri Light"/>
          <w:bCs/>
          <w:sz w:val="22"/>
          <w:szCs w:val="22"/>
        </w:rPr>
      </w:r>
      <w:r w:rsidRPr="00F71E43">
        <w:rPr>
          <w:rFonts w:ascii="Calibri Light" w:hAnsi="Calibri Light"/>
          <w:bCs/>
          <w:sz w:val="22"/>
          <w:szCs w:val="22"/>
        </w:rPr>
        <w:fldChar w:fldCharType="separate"/>
      </w:r>
      <w:r w:rsidRPr="00F71E43">
        <w:rPr>
          <w:rFonts w:ascii="Calibri Light" w:hAnsi="Calibri Light"/>
          <w:bCs/>
          <w:sz w:val="22"/>
          <w:szCs w:val="22"/>
        </w:rPr>
        <w:t> </w:t>
      </w:r>
      <w:r w:rsidRPr="00F71E43">
        <w:rPr>
          <w:rFonts w:ascii="Calibri Light" w:hAnsi="Calibri Light"/>
          <w:bCs/>
          <w:sz w:val="22"/>
          <w:szCs w:val="22"/>
        </w:rPr>
        <w:t> </w:t>
      </w:r>
      <w:r w:rsidRPr="00F71E43">
        <w:rPr>
          <w:rFonts w:ascii="Calibri Light" w:hAnsi="Calibri Light"/>
          <w:bCs/>
          <w:sz w:val="22"/>
          <w:szCs w:val="22"/>
        </w:rPr>
        <w:t> </w:t>
      </w:r>
      <w:r w:rsidRPr="00F71E43">
        <w:rPr>
          <w:rFonts w:ascii="Calibri Light" w:hAnsi="Calibri Light"/>
          <w:bCs/>
          <w:sz w:val="22"/>
          <w:szCs w:val="22"/>
        </w:rPr>
        <w:t> </w:t>
      </w:r>
      <w:r w:rsidRPr="00F71E43">
        <w:rPr>
          <w:rFonts w:ascii="Calibri Light" w:hAnsi="Calibri Light"/>
          <w:bCs/>
          <w:sz w:val="22"/>
          <w:szCs w:val="22"/>
        </w:rPr>
        <w:t> </w:t>
      </w:r>
      <w:r w:rsidRPr="00F71E43">
        <w:rPr>
          <w:rFonts w:ascii="Calibri Light" w:hAnsi="Calibri Light"/>
          <w:sz w:val="22"/>
          <w:szCs w:val="22"/>
        </w:rPr>
        <w:fldChar w:fldCharType="end"/>
      </w:r>
    </w:p>
    <w:p w14:paraId="2A554168" w14:textId="23BB0701" w:rsidR="00715E46" w:rsidRDefault="00715E46" w:rsidP="00715E46">
      <w:pPr>
        <w:pStyle w:val="ListParagraph"/>
        <w:rPr>
          <w:rFonts w:asciiTheme="majorHAnsi" w:hAnsiTheme="majorHAnsi" w:cs="Arial"/>
          <w:bCs/>
          <w:sz w:val="22"/>
          <w:szCs w:val="22"/>
        </w:rPr>
      </w:pPr>
    </w:p>
    <w:p w14:paraId="59086B22" w14:textId="3302D2EA" w:rsidR="00715E46" w:rsidRDefault="00715E46" w:rsidP="00715E46">
      <w:pPr>
        <w:pStyle w:val="ListParagraph"/>
        <w:rPr>
          <w:rFonts w:asciiTheme="majorHAnsi" w:hAnsiTheme="majorHAnsi" w:cs="Arial"/>
          <w:bCs/>
          <w:sz w:val="22"/>
          <w:szCs w:val="22"/>
        </w:rPr>
      </w:pPr>
    </w:p>
    <w:p w14:paraId="0E623380" w14:textId="77777777" w:rsidR="00715E46" w:rsidRPr="00CE1B22" w:rsidRDefault="00715E46" w:rsidP="00715E46">
      <w:pPr>
        <w:pStyle w:val="ListParagraph"/>
        <w:rPr>
          <w:rFonts w:asciiTheme="majorHAnsi" w:hAnsiTheme="majorHAnsi" w:cs="Arial"/>
          <w:bCs/>
          <w:sz w:val="22"/>
          <w:szCs w:val="22"/>
        </w:rPr>
      </w:pPr>
    </w:p>
    <w:p w14:paraId="566BAF2F" w14:textId="77777777" w:rsidR="00FF4868" w:rsidRPr="00CE1B22" w:rsidRDefault="00FF4868" w:rsidP="00FF4868">
      <w:pPr>
        <w:rPr>
          <w:rFonts w:asciiTheme="majorHAnsi" w:hAnsiTheme="majorHAnsi" w:cs="Arial"/>
          <w:bCs/>
          <w:sz w:val="22"/>
          <w:szCs w:val="22"/>
        </w:rPr>
      </w:pPr>
    </w:p>
    <w:p w14:paraId="31460781" w14:textId="77777777" w:rsidR="00715E46" w:rsidRPr="00CE1B22" w:rsidRDefault="00715E46" w:rsidP="00A373C7">
      <w:pPr>
        <w:pStyle w:val="ListParagraph"/>
        <w:numPr>
          <w:ilvl w:val="0"/>
          <w:numId w:val="6"/>
        </w:numPr>
        <w:rPr>
          <w:rFonts w:asciiTheme="majorHAnsi" w:hAnsiTheme="majorHAnsi" w:cs="Arial"/>
          <w:bCs/>
          <w:sz w:val="22"/>
          <w:szCs w:val="22"/>
        </w:rPr>
      </w:pPr>
      <w:r w:rsidRPr="00CE1B22">
        <w:rPr>
          <w:rFonts w:asciiTheme="majorHAnsi" w:hAnsiTheme="majorHAnsi" w:cs="Arial"/>
          <w:bCs/>
          <w:sz w:val="22"/>
          <w:szCs w:val="22"/>
        </w:rPr>
        <w:t>As educators and students increasingly interact with diverse and complex forms of media, it is increasingly vital that both educators and students develop their media literacy skillsets.</w:t>
      </w:r>
    </w:p>
    <w:p w14:paraId="60814648" w14:textId="69CA6233" w:rsidR="00A373C7" w:rsidRPr="00CE1B22" w:rsidRDefault="00715E46" w:rsidP="00715E46">
      <w:pPr>
        <w:pStyle w:val="ListParagraph"/>
        <w:numPr>
          <w:ilvl w:val="1"/>
          <w:numId w:val="6"/>
        </w:numPr>
        <w:rPr>
          <w:rFonts w:asciiTheme="majorHAnsi" w:hAnsiTheme="majorHAnsi" w:cs="Arial"/>
          <w:bCs/>
          <w:sz w:val="22"/>
          <w:szCs w:val="22"/>
        </w:rPr>
      </w:pPr>
      <w:r w:rsidRPr="00CE1B22">
        <w:rPr>
          <w:rFonts w:asciiTheme="majorHAnsi" w:hAnsiTheme="majorHAnsi" w:cs="Arial"/>
          <w:bCs/>
          <w:sz w:val="22"/>
          <w:szCs w:val="22"/>
        </w:rPr>
        <w:t xml:space="preserve"> Identify 2-3 strategies described in Stephanie Willen Brown’s article, </w:t>
      </w:r>
      <w:r w:rsidRPr="00CE1B22">
        <w:rPr>
          <w:rFonts w:asciiTheme="majorHAnsi" w:hAnsiTheme="majorHAnsi"/>
          <w:b/>
          <w:i/>
          <w:sz w:val="22"/>
          <w:szCs w:val="22"/>
        </w:rPr>
        <w:t>Credible or Clickbait: News Stories or Schema of Fake News to Corrections,</w:t>
      </w:r>
      <w:r w:rsidRPr="00CE1B22">
        <w:rPr>
          <w:rFonts w:asciiTheme="majorHAnsi" w:hAnsiTheme="majorHAnsi" w:cs="Arial"/>
          <w:bCs/>
          <w:sz w:val="22"/>
          <w:szCs w:val="22"/>
        </w:rPr>
        <w:t xml:space="preserve"> that you might incorporate into your personal analysis of media or your educational practice.  </w:t>
      </w:r>
    </w:p>
    <w:p w14:paraId="27508BD9" w14:textId="670561AF" w:rsidR="00A373C7" w:rsidRPr="00CE1B22" w:rsidRDefault="00A373C7" w:rsidP="00715E46">
      <w:pPr>
        <w:pStyle w:val="ListParagraph"/>
        <w:ind w:firstLine="720"/>
        <w:rPr>
          <w:rFonts w:asciiTheme="majorHAnsi" w:hAnsiTheme="majorHAnsi"/>
          <w:sz w:val="22"/>
          <w:szCs w:val="22"/>
        </w:rPr>
      </w:pPr>
      <w:r w:rsidRPr="00CE1B22">
        <w:rPr>
          <w:rFonts w:asciiTheme="majorHAnsi" w:hAnsiTheme="majorHAnsi"/>
          <w:bCs/>
          <w:sz w:val="22"/>
          <w:szCs w:val="22"/>
        </w:rPr>
        <w:fldChar w:fldCharType="begin">
          <w:ffData>
            <w:name w:val="Text3"/>
            <w:enabled/>
            <w:calcOnExit w:val="0"/>
            <w:textInput/>
          </w:ffData>
        </w:fldChar>
      </w:r>
      <w:r w:rsidRPr="00CE1B22">
        <w:rPr>
          <w:rFonts w:asciiTheme="majorHAnsi" w:hAnsiTheme="majorHAnsi"/>
          <w:bCs/>
          <w:sz w:val="22"/>
          <w:szCs w:val="22"/>
        </w:rPr>
        <w:instrText xml:space="preserve"> FORMTEXT </w:instrText>
      </w:r>
      <w:r w:rsidRPr="00CE1B22">
        <w:rPr>
          <w:rFonts w:asciiTheme="majorHAnsi" w:hAnsiTheme="majorHAnsi"/>
          <w:bCs/>
          <w:sz w:val="22"/>
          <w:szCs w:val="22"/>
        </w:rPr>
      </w:r>
      <w:r w:rsidRPr="00CE1B22">
        <w:rPr>
          <w:rFonts w:asciiTheme="majorHAnsi" w:hAnsiTheme="majorHAnsi"/>
          <w:bCs/>
          <w:sz w:val="22"/>
          <w:szCs w:val="22"/>
        </w:rPr>
        <w:fldChar w:fldCharType="separate"/>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bCs/>
          <w:sz w:val="22"/>
          <w:szCs w:val="22"/>
        </w:rPr>
        <w:t> </w:t>
      </w:r>
      <w:r w:rsidRPr="00CE1B22">
        <w:rPr>
          <w:rFonts w:asciiTheme="majorHAnsi" w:hAnsiTheme="majorHAnsi"/>
          <w:sz w:val="22"/>
          <w:szCs w:val="22"/>
        </w:rPr>
        <w:fldChar w:fldCharType="end"/>
      </w:r>
    </w:p>
    <w:p w14:paraId="54815911" w14:textId="77777777" w:rsidR="00715E46" w:rsidRPr="00CE1B22" w:rsidRDefault="00715E46" w:rsidP="00715E46">
      <w:pPr>
        <w:pStyle w:val="ListParagraph"/>
        <w:ind w:firstLine="720"/>
        <w:rPr>
          <w:rFonts w:asciiTheme="majorHAnsi" w:hAnsiTheme="majorHAnsi"/>
          <w:sz w:val="22"/>
          <w:szCs w:val="22"/>
        </w:rPr>
      </w:pPr>
    </w:p>
    <w:p w14:paraId="182D9589" w14:textId="4F7CDBB7" w:rsidR="00715E46" w:rsidRPr="00CE1B22" w:rsidRDefault="00715E46" w:rsidP="00715E46">
      <w:pPr>
        <w:pStyle w:val="ListParagraph"/>
        <w:numPr>
          <w:ilvl w:val="1"/>
          <w:numId w:val="6"/>
        </w:numPr>
        <w:rPr>
          <w:rFonts w:asciiTheme="majorHAnsi" w:hAnsiTheme="majorHAnsi"/>
          <w:sz w:val="22"/>
          <w:szCs w:val="22"/>
        </w:rPr>
      </w:pPr>
      <w:r w:rsidRPr="00CE1B22">
        <w:rPr>
          <w:rFonts w:asciiTheme="majorHAnsi" w:hAnsiTheme="majorHAnsi"/>
          <w:sz w:val="22"/>
          <w:szCs w:val="22"/>
        </w:rPr>
        <w:t>Why might these types of skills be important in developing globally competent students in the 21</w:t>
      </w:r>
      <w:r w:rsidRPr="00CE1B22">
        <w:rPr>
          <w:rFonts w:asciiTheme="majorHAnsi" w:hAnsiTheme="majorHAnsi"/>
          <w:sz w:val="22"/>
          <w:szCs w:val="22"/>
          <w:vertAlign w:val="superscript"/>
        </w:rPr>
        <w:t>st</w:t>
      </w:r>
      <w:r w:rsidRPr="00CE1B22">
        <w:rPr>
          <w:rFonts w:asciiTheme="majorHAnsi" w:hAnsiTheme="majorHAnsi"/>
          <w:sz w:val="22"/>
          <w:szCs w:val="22"/>
        </w:rPr>
        <w:t xml:space="preserve"> century? For a refresher on what global competence is, explore this resource from the Asia Society: </w:t>
      </w:r>
      <w:hyperlink r:id="rId17" w:history="1">
        <w:r w:rsidRPr="00CE1B22">
          <w:rPr>
            <w:rStyle w:val="Hyperlink"/>
            <w:rFonts w:asciiTheme="majorHAnsi" w:hAnsiTheme="majorHAnsi"/>
            <w:sz w:val="22"/>
            <w:szCs w:val="22"/>
          </w:rPr>
          <w:t>https://asiasociety.org/education/what-global-competence</w:t>
        </w:r>
      </w:hyperlink>
      <w:r w:rsidRPr="00CE1B22">
        <w:rPr>
          <w:rFonts w:asciiTheme="majorHAnsi" w:hAnsiTheme="majorHAnsi"/>
          <w:sz w:val="22"/>
          <w:szCs w:val="22"/>
        </w:rPr>
        <w:t xml:space="preserve"> </w:t>
      </w:r>
    </w:p>
    <w:p w14:paraId="629F14A3" w14:textId="77777777" w:rsidR="007867FF" w:rsidRPr="00CE1B22" w:rsidRDefault="004779D8" w:rsidP="00715E46">
      <w:pPr>
        <w:ind w:left="720" w:firstLine="720"/>
        <w:rPr>
          <w:rFonts w:asciiTheme="majorHAnsi" w:hAnsiTheme="majorHAnsi"/>
          <w:sz w:val="22"/>
          <w:szCs w:val="22"/>
        </w:rPr>
      </w:pPr>
      <w:r w:rsidRPr="00CE1B22">
        <w:rPr>
          <w:rFonts w:asciiTheme="majorHAnsi" w:hAnsiTheme="majorHAnsi"/>
          <w:bCs/>
          <w:sz w:val="22"/>
          <w:szCs w:val="22"/>
        </w:rPr>
        <w:fldChar w:fldCharType="begin">
          <w:ffData>
            <w:name w:val="Text3"/>
            <w:enabled/>
            <w:calcOnExit w:val="0"/>
            <w:textInput/>
          </w:ffData>
        </w:fldChar>
      </w:r>
      <w:r w:rsidRPr="00CE1B22">
        <w:rPr>
          <w:rFonts w:asciiTheme="majorHAnsi" w:hAnsiTheme="majorHAnsi"/>
          <w:bCs/>
          <w:sz w:val="22"/>
          <w:szCs w:val="22"/>
        </w:rPr>
        <w:instrText xml:space="preserve"> FORMTEXT </w:instrText>
      </w:r>
      <w:r w:rsidRPr="00CE1B22">
        <w:rPr>
          <w:rFonts w:asciiTheme="majorHAnsi" w:hAnsiTheme="majorHAnsi"/>
          <w:bCs/>
          <w:sz w:val="22"/>
          <w:szCs w:val="22"/>
        </w:rPr>
      </w:r>
      <w:r w:rsidRPr="00CE1B22">
        <w:rPr>
          <w:rFonts w:asciiTheme="majorHAnsi" w:hAnsiTheme="majorHAnsi"/>
          <w:bCs/>
          <w:sz w:val="22"/>
          <w:szCs w:val="22"/>
        </w:rPr>
        <w:fldChar w:fldCharType="separate"/>
      </w:r>
      <w:r w:rsidRPr="00CE1B22">
        <w:rPr>
          <w:rFonts w:asciiTheme="majorHAnsi" w:hAnsiTheme="majorHAnsi"/>
        </w:rPr>
        <w:t> </w:t>
      </w:r>
      <w:r w:rsidRPr="00CE1B22">
        <w:rPr>
          <w:rFonts w:asciiTheme="majorHAnsi" w:hAnsiTheme="majorHAnsi"/>
        </w:rPr>
        <w:t> </w:t>
      </w:r>
      <w:r w:rsidRPr="00CE1B22">
        <w:rPr>
          <w:rFonts w:asciiTheme="majorHAnsi" w:hAnsiTheme="majorHAnsi"/>
        </w:rPr>
        <w:t> </w:t>
      </w:r>
      <w:r w:rsidRPr="00CE1B22">
        <w:rPr>
          <w:rFonts w:asciiTheme="majorHAnsi" w:hAnsiTheme="majorHAnsi"/>
        </w:rPr>
        <w:t> </w:t>
      </w:r>
      <w:r w:rsidRPr="00CE1B22">
        <w:rPr>
          <w:rFonts w:asciiTheme="majorHAnsi" w:hAnsiTheme="majorHAnsi"/>
        </w:rPr>
        <w:t> </w:t>
      </w:r>
      <w:r w:rsidRPr="00CE1B22">
        <w:rPr>
          <w:rFonts w:asciiTheme="majorHAnsi" w:hAnsiTheme="majorHAnsi"/>
          <w:sz w:val="22"/>
          <w:szCs w:val="22"/>
        </w:rPr>
        <w:fldChar w:fldCharType="end"/>
      </w:r>
    </w:p>
    <w:p w14:paraId="0BE79506" w14:textId="77777777" w:rsidR="00490074" w:rsidRPr="00CE1B22" w:rsidRDefault="00490074" w:rsidP="00BC3BB7">
      <w:pPr>
        <w:rPr>
          <w:rFonts w:asciiTheme="majorHAnsi" w:hAnsiTheme="majorHAnsi" w:cs="Arial"/>
          <w:bCs/>
          <w:sz w:val="22"/>
          <w:szCs w:val="22"/>
        </w:rPr>
      </w:pPr>
    </w:p>
    <w:p w14:paraId="70511452" w14:textId="43840AB5" w:rsidR="000E583C" w:rsidRPr="00CE1B22" w:rsidRDefault="006828E1" w:rsidP="00BC3BB7">
      <w:pPr>
        <w:pStyle w:val="ListParagraph"/>
        <w:ind w:left="270"/>
        <w:rPr>
          <w:rFonts w:asciiTheme="majorHAnsi" w:hAnsiTheme="majorHAnsi" w:cs="Arial"/>
          <w:b/>
          <w:bCs/>
          <w:sz w:val="22"/>
          <w:szCs w:val="22"/>
          <w:u w:val="single"/>
        </w:rPr>
      </w:pPr>
      <w:r w:rsidRPr="00CE1B22">
        <w:rPr>
          <w:rFonts w:asciiTheme="majorHAnsi" w:hAnsiTheme="majorHAnsi"/>
          <w:sz w:val="22"/>
          <w:szCs w:val="22"/>
        </w:rPr>
        <w:br/>
      </w:r>
      <w:r w:rsidR="00B10182" w:rsidRPr="00CE1B22">
        <w:rPr>
          <w:rFonts w:asciiTheme="majorHAnsi" w:hAnsiTheme="majorHAnsi" w:cs="Arial"/>
          <w:b/>
          <w:bCs/>
          <w:sz w:val="22"/>
          <w:szCs w:val="22"/>
          <w:u w:val="single"/>
        </w:rPr>
        <w:t>After the Symposium:</w:t>
      </w:r>
    </w:p>
    <w:p w14:paraId="71858DD7" w14:textId="16B340EC" w:rsidR="00490074" w:rsidRPr="00CE1B22" w:rsidRDefault="00B10182" w:rsidP="007E25C6">
      <w:pPr>
        <w:pStyle w:val="ListParagraph"/>
        <w:numPr>
          <w:ilvl w:val="0"/>
          <w:numId w:val="6"/>
        </w:numPr>
        <w:rPr>
          <w:rFonts w:asciiTheme="majorHAnsi" w:hAnsiTheme="majorHAnsi" w:cs="Arial"/>
          <w:bCs/>
          <w:sz w:val="22"/>
          <w:szCs w:val="22"/>
        </w:rPr>
      </w:pPr>
      <w:r w:rsidRPr="00CE1B22">
        <w:rPr>
          <w:rFonts w:asciiTheme="majorHAnsi" w:hAnsiTheme="majorHAnsi" w:cs="Arial"/>
          <w:bCs/>
          <w:sz w:val="22"/>
          <w:szCs w:val="22"/>
        </w:rPr>
        <w:t xml:space="preserve">Please share one goal identified in your action planning or team meeting. How will you work to globalize or further globalize your classroom, school or district? Was there anything </w:t>
      </w:r>
      <w:proofErr w:type="gramStart"/>
      <w:r w:rsidRPr="00CE1B22">
        <w:rPr>
          <w:rFonts w:asciiTheme="majorHAnsi" w:hAnsiTheme="majorHAnsi" w:cs="Arial"/>
          <w:bCs/>
          <w:sz w:val="22"/>
          <w:szCs w:val="22"/>
        </w:rPr>
        <w:t>in particular you</w:t>
      </w:r>
      <w:proofErr w:type="gramEnd"/>
      <w:r w:rsidRPr="00CE1B22">
        <w:rPr>
          <w:rFonts w:asciiTheme="majorHAnsi" w:hAnsiTheme="majorHAnsi" w:cs="Arial"/>
          <w:bCs/>
          <w:sz w:val="22"/>
          <w:szCs w:val="22"/>
        </w:rPr>
        <w:t xml:space="preserve"> learned during the Symposium that will support this goal? Explain. </w:t>
      </w:r>
    </w:p>
    <w:p w14:paraId="063C7FBC" w14:textId="77777777" w:rsidR="00B10182" w:rsidRPr="00CE1B22" w:rsidRDefault="00B10182" w:rsidP="00B10182">
      <w:pPr>
        <w:pStyle w:val="ListParagraph"/>
        <w:rPr>
          <w:rFonts w:asciiTheme="majorHAnsi" w:hAnsiTheme="majorHAnsi"/>
          <w:sz w:val="22"/>
          <w:szCs w:val="22"/>
        </w:rPr>
      </w:pPr>
      <w:r w:rsidRPr="00CE1B22">
        <w:rPr>
          <w:rFonts w:asciiTheme="majorHAnsi" w:hAnsiTheme="majorHAnsi"/>
          <w:bCs/>
          <w:sz w:val="22"/>
          <w:szCs w:val="22"/>
        </w:rPr>
        <w:fldChar w:fldCharType="begin">
          <w:ffData>
            <w:name w:val="Text3"/>
            <w:enabled/>
            <w:calcOnExit w:val="0"/>
            <w:textInput/>
          </w:ffData>
        </w:fldChar>
      </w:r>
      <w:r w:rsidRPr="00CE1B22">
        <w:rPr>
          <w:rFonts w:asciiTheme="majorHAnsi" w:hAnsiTheme="majorHAnsi"/>
          <w:bCs/>
          <w:sz w:val="22"/>
          <w:szCs w:val="22"/>
        </w:rPr>
        <w:instrText xml:space="preserve"> FORMTEXT </w:instrText>
      </w:r>
      <w:r w:rsidRPr="00CE1B22">
        <w:rPr>
          <w:rFonts w:asciiTheme="majorHAnsi" w:hAnsiTheme="majorHAnsi"/>
          <w:bCs/>
          <w:sz w:val="22"/>
          <w:szCs w:val="22"/>
        </w:rPr>
      </w:r>
      <w:r w:rsidRPr="00CE1B22">
        <w:rPr>
          <w:rFonts w:asciiTheme="majorHAnsi" w:hAnsiTheme="majorHAnsi"/>
          <w:bCs/>
          <w:sz w:val="22"/>
          <w:szCs w:val="22"/>
        </w:rPr>
        <w:fldChar w:fldCharType="separate"/>
      </w:r>
      <w:r w:rsidRPr="00CE1B22">
        <w:rPr>
          <w:rFonts w:asciiTheme="majorHAnsi" w:hAnsiTheme="majorHAnsi"/>
        </w:rPr>
        <w:t> </w:t>
      </w:r>
      <w:r w:rsidRPr="00CE1B22">
        <w:rPr>
          <w:rFonts w:asciiTheme="majorHAnsi" w:hAnsiTheme="majorHAnsi"/>
        </w:rPr>
        <w:t> </w:t>
      </w:r>
      <w:r w:rsidRPr="00CE1B22">
        <w:rPr>
          <w:rFonts w:asciiTheme="majorHAnsi" w:hAnsiTheme="majorHAnsi"/>
        </w:rPr>
        <w:t> </w:t>
      </w:r>
      <w:r w:rsidRPr="00CE1B22">
        <w:rPr>
          <w:rFonts w:asciiTheme="majorHAnsi" w:hAnsiTheme="majorHAnsi"/>
        </w:rPr>
        <w:t> </w:t>
      </w:r>
      <w:r w:rsidRPr="00CE1B22">
        <w:rPr>
          <w:rFonts w:asciiTheme="majorHAnsi" w:hAnsiTheme="majorHAnsi"/>
        </w:rPr>
        <w:t> </w:t>
      </w:r>
      <w:r w:rsidRPr="00CE1B22">
        <w:rPr>
          <w:rFonts w:asciiTheme="majorHAnsi" w:hAnsiTheme="majorHAnsi"/>
          <w:sz w:val="22"/>
          <w:szCs w:val="22"/>
        </w:rPr>
        <w:fldChar w:fldCharType="end"/>
      </w:r>
    </w:p>
    <w:p w14:paraId="75CE4BBD" w14:textId="50DA745B" w:rsidR="00B10182" w:rsidRPr="00CE1B22" w:rsidRDefault="00B10182" w:rsidP="00B10182">
      <w:pPr>
        <w:pStyle w:val="ListParagraph"/>
        <w:rPr>
          <w:rFonts w:asciiTheme="majorHAnsi" w:hAnsiTheme="majorHAnsi" w:cs="Arial"/>
          <w:bCs/>
          <w:sz w:val="22"/>
          <w:szCs w:val="22"/>
        </w:rPr>
      </w:pPr>
      <w:r w:rsidRPr="00CE1B22">
        <w:rPr>
          <w:rFonts w:asciiTheme="majorHAnsi" w:hAnsiTheme="majorHAnsi" w:cs="Arial"/>
          <w:bCs/>
          <w:sz w:val="22"/>
          <w:szCs w:val="22"/>
        </w:rPr>
        <w:t xml:space="preserve"> </w:t>
      </w:r>
    </w:p>
    <w:p w14:paraId="3CC21AEB" w14:textId="0874CFEF" w:rsidR="001F1D5D" w:rsidRPr="00A373C7" w:rsidRDefault="001F1D5D" w:rsidP="00A373C7">
      <w:pPr>
        <w:rPr>
          <w:rFonts w:asciiTheme="majorHAnsi" w:hAnsiTheme="majorHAnsi" w:cs="Arial"/>
          <w:bCs/>
          <w:sz w:val="22"/>
          <w:szCs w:val="22"/>
        </w:rPr>
      </w:pPr>
    </w:p>
    <w:sectPr w:rsidR="001F1D5D" w:rsidRPr="00A373C7" w:rsidSect="006828E1">
      <w:headerReference w:type="default" r:id="rId18"/>
      <w:pgSz w:w="12240" w:h="15840"/>
      <w:pgMar w:top="720" w:right="1080" w:bottom="45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414B" w14:textId="77777777" w:rsidR="00451A9C" w:rsidRDefault="00451A9C" w:rsidP="00580CA0">
      <w:r>
        <w:separator/>
      </w:r>
    </w:p>
  </w:endnote>
  <w:endnote w:type="continuationSeparator" w:id="0">
    <w:p w14:paraId="7A031F43" w14:textId="77777777" w:rsidR="00451A9C" w:rsidRDefault="00451A9C" w:rsidP="005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65A7" w14:textId="77777777" w:rsidR="00451A9C" w:rsidRDefault="00451A9C" w:rsidP="00580CA0">
      <w:r>
        <w:separator/>
      </w:r>
    </w:p>
  </w:footnote>
  <w:footnote w:type="continuationSeparator" w:id="0">
    <w:p w14:paraId="3F6C8E04" w14:textId="77777777" w:rsidR="00451A9C" w:rsidRDefault="00451A9C" w:rsidP="0058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16CE" w14:textId="77777777" w:rsidR="009874B2" w:rsidRDefault="009874B2">
    <w:pPr>
      <w:pStyle w:val="Header"/>
    </w:pPr>
    <w:r w:rsidRPr="00033163">
      <w:rPr>
        <w:rFonts w:ascii="Arial Narrow" w:hAnsi="Arial Narrow"/>
        <w:b/>
        <w:noProof/>
        <w:sz w:val="22"/>
      </w:rPr>
      <w:drawing>
        <wp:anchor distT="0" distB="0" distL="114300" distR="114300" simplePos="0" relativeHeight="251659264" behindDoc="0" locked="0" layoutInCell="1" allowOverlap="1" wp14:anchorId="1E64476C" wp14:editId="0814BD26">
          <wp:simplePos x="0" y="0"/>
          <wp:positionH relativeFrom="column">
            <wp:posOffset>62865</wp:posOffset>
          </wp:positionH>
          <wp:positionV relativeFrom="paragraph">
            <wp:posOffset>0</wp:posOffset>
          </wp:positionV>
          <wp:extent cx="2162175" cy="6000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E4E"/>
    <w:multiLevelType w:val="hybridMultilevel"/>
    <w:tmpl w:val="FAD42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D1828"/>
    <w:multiLevelType w:val="multilevel"/>
    <w:tmpl w:val="CC2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6285F"/>
    <w:multiLevelType w:val="hybridMultilevel"/>
    <w:tmpl w:val="ED72BC44"/>
    <w:lvl w:ilvl="0" w:tplc="8EA02698">
      <w:start w:val="1"/>
      <w:numFmt w:val="decimal"/>
      <w:lvlText w:val="%1."/>
      <w:lvlJc w:val="left"/>
      <w:pPr>
        <w:ind w:left="720" w:hanging="360"/>
      </w:pPr>
      <w:rPr>
        <w:rFonts w:hint="default"/>
        <w:b/>
      </w:rPr>
    </w:lvl>
    <w:lvl w:ilvl="1" w:tplc="EF669E8E">
      <w:start w:val="1"/>
      <w:numFmt w:val="lowerLetter"/>
      <w:lvlText w:val="%2."/>
      <w:lvlJc w:val="left"/>
      <w:pPr>
        <w:ind w:left="1440" w:hanging="360"/>
      </w:pPr>
      <w:rPr>
        <w:rFonts w:asciiTheme="majorHAnsi" w:eastAsiaTheme="minorEastAsia" w:hAnsiTheme="maj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270B"/>
    <w:multiLevelType w:val="hybridMultilevel"/>
    <w:tmpl w:val="51BCE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44AB8"/>
    <w:multiLevelType w:val="hybridMultilevel"/>
    <w:tmpl w:val="848A0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D7F07"/>
    <w:multiLevelType w:val="hybridMultilevel"/>
    <w:tmpl w:val="080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D77E2"/>
    <w:multiLevelType w:val="hybridMultilevel"/>
    <w:tmpl w:val="890CFBE2"/>
    <w:lvl w:ilvl="0" w:tplc="6BAE894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B1D0C"/>
    <w:multiLevelType w:val="hybridMultilevel"/>
    <w:tmpl w:val="23945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640A5"/>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93D72"/>
    <w:multiLevelType w:val="hybridMultilevel"/>
    <w:tmpl w:val="1286E81E"/>
    <w:lvl w:ilvl="0" w:tplc="8EA02698">
      <w:start w:val="1"/>
      <w:numFmt w:val="decimal"/>
      <w:lvlText w:val="%1."/>
      <w:lvlJc w:val="left"/>
      <w:pPr>
        <w:ind w:left="720" w:hanging="360"/>
      </w:pPr>
      <w:rPr>
        <w:rFonts w:hint="default"/>
        <w:b/>
      </w:rPr>
    </w:lvl>
    <w:lvl w:ilvl="1" w:tplc="5F42F84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B365D"/>
    <w:multiLevelType w:val="hybridMultilevel"/>
    <w:tmpl w:val="A358D41C"/>
    <w:lvl w:ilvl="0" w:tplc="B7FE2C94">
      <w:start w:val="1"/>
      <w:numFmt w:val="decimal"/>
      <w:lvlText w:val="%1."/>
      <w:lvlJc w:val="left"/>
      <w:pPr>
        <w:ind w:left="720" w:hanging="360"/>
      </w:pPr>
      <w:rPr>
        <w:rFonts w:cs="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50BC1"/>
    <w:multiLevelType w:val="hybridMultilevel"/>
    <w:tmpl w:val="F87AE470"/>
    <w:lvl w:ilvl="0" w:tplc="AF4EB5F4">
      <w:start w:val="1"/>
      <w:numFmt w:val="decimal"/>
      <w:lvlText w:val="%1."/>
      <w:lvlJc w:val="left"/>
      <w:pPr>
        <w:ind w:left="720" w:hanging="360"/>
      </w:pPr>
      <w:rPr>
        <w:rFonts w:ascii="Arial Narrow" w:hAnsi="Arial Narrow"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7361A"/>
    <w:multiLevelType w:val="hybridMultilevel"/>
    <w:tmpl w:val="9482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62F81"/>
    <w:multiLevelType w:val="hybridMultilevel"/>
    <w:tmpl w:val="A4700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A0ABD"/>
    <w:multiLevelType w:val="hybridMultilevel"/>
    <w:tmpl w:val="F0C09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53E30"/>
    <w:multiLevelType w:val="hybridMultilevel"/>
    <w:tmpl w:val="8FD43F98"/>
    <w:lvl w:ilvl="0" w:tplc="F4BC8C86">
      <w:start w:val="1"/>
      <w:numFmt w:val="upperLetter"/>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8"/>
  </w:num>
  <w:num w:numId="5">
    <w:abstractNumId w:val="5"/>
  </w:num>
  <w:num w:numId="6">
    <w:abstractNumId w:val="9"/>
  </w:num>
  <w:num w:numId="7">
    <w:abstractNumId w:val="10"/>
  </w:num>
  <w:num w:numId="8">
    <w:abstractNumId w:val="15"/>
  </w:num>
  <w:num w:numId="9">
    <w:abstractNumId w:val="1"/>
  </w:num>
  <w:num w:numId="10">
    <w:abstractNumId w:val="13"/>
  </w:num>
  <w:num w:numId="11">
    <w:abstractNumId w:val="0"/>
  </w:num>
  <w:num w:numId="12">
    <w:abstractNumId w:val="14"/>
  </w:num>
  <w:num w:numId="13">
    <w:abstractNumId w:val="2"/>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E7"/>
    <w:rsid w:val="00033163"/>
    <w:rsid w:val="00037454"/>
    <w:rsid w:val="000864B6"/>
    <w:rsid w:val="000E583C"/>
    <w:rsid w:val="0011487C"/>
    <w:rsid w:val="00122F8D"/>
    <w:rsid w:val="00135CDC"/>
    <w:rsid w:val="00145B4E"/>
    <w:rsid w:val="001549A8"/>
    <w:rsid w:val="001605C5"/>
    <w:rsid w:val="00193289"/>
    <w:rsid w:val="001C3CE2"/>
    <w:rsid w:val="001D3282"/>
    <w:rsid w:val="001E7059"/>
    <w:rsid w:val="001F1D5D"/>
    <w:rsid w:val="00200C3B"/>
    <w:rsid w:val="00206A2A"/>
    <w:rsid w:val="00233917"/>
    <w:rsid w:val="002E58DD"/>
    <w:rsid w:val="002F7D9A"/>
    <w:rsid w:val="003234F2"/>
    <w:rsid w:val="00380F64"/>
    <w:rsid w:val="003B66CD"/>
    <w:rsid w:val="003C360F"/>
    <w:rsid w:val="003F763E"/>
    <w:rsid w:val="004301E9"/>
    <w:rsid w:val="00451A9C"/>
    <w:rsid w:val="004602BB"/>
    <w:rsid w:val="0046411D"/>
    <w:rsid w:val="004779D8"/>
    <w:rsid w:val="00490074"/>
    <w:rsid w:val="004C68A6"/>
    <w:rsid w:val="004F7BE1"/>
    <w:rsid w:val="00503C3C"/>
    <w:rsid w:val="00504DBB"/>
    <w:rsid w:val="00523E20"/>
    <w:rsid w:val="0053567A"/>
    <w:rsid w:val="00536FA8"/>
    <w:rsid w:val="00580CA0"/>
    <w:rsid w:val="005F2309"/>
    <w:rsid w:val="00613ACF"/>
    <w:rsid w:val="0063185C"/>
    <w:rsid w:val="0063696B"/>
    <w:rsid w:val="006665B5"/>
    <w:rsid w:val="00674A43"/>
    <w:rsid w:val="006828E1"/>
    <w:rsid w:val="00692B22"/>
    <w:rsid w:val="006A251F"/>
    <w:rsid w:val="006B789D"/>
    <w:rsid w:val="006E7174"/>
    <w:rsid w:val="00704841"/>
    <w:rsid w:val="007060D0"/>
    <w:rsid w:val="00715E46"/>
    <w:rsid w:val="00760F1F"/>
    <w:rsid w:val="00762B12"/>
    <w:rsid w:val="00764F16"/>
    <w:rsid w:val="007867FF"/>
    <w:rsid w:val="00795F35"/>
    <w:rsid w:val="007D7C0C"/>
    <w:rsid w:val="007E25C6"/>
    <w:rsid w:val="0081631B"/>
    <w:rsid w:val="008263BF"/>
    <w:rsid w:val="0088100D"/>
    <w:rsid w:val="00897AB8"/>
    <w:rsid w:val="008D5775"/>
    <w:rsid w:val="008F597F"/>
    <w:rsid w:val="00930732"/>
    <w:rsid w:val="009542FE"/>
    <w:rsid w:val="009615CA"/>
    <w:rsid w:val="00974AED"/>
    <w:rsid w:val="009874B2"/>
    <w:rsid w:val="009B0051"/>
    <w:rsid w:val="009C11C8"/>
    <w:rsid w:val="009D1737"/>
    <w:rsid w:val="009E3906"/>
    <w:rsid w:val="009F72CD"/>
    <w:rsid w:val="00A024B9"/>
    <w:rsid w:val="00A02D8A"/>
    <w:rsid w:val="00A278E6"/>
    <w:rsid w:val="00A36F95"/>
    <w:rsid w:val="00A373C7"/>
    <w:rsid w:val="00A83B87"/>
    <w:rsid w:val="00A9067E"/>
    <w:rsid w:val="00AB3C29"/>
    <w:rsid w:val="00AE5259"/>
    <w:rsid w:val="00AF4E66"/>
    <w:rsid w:val="00B04F4B"/>
    <w:rsid w:val="00B10182"/>
    <w:rsid w:val="00B10462"/>
    <w:rsid w:val="00B136E7"/>
    <w:rsid w:val="00BB23E6"/>
    <w:rsid w:val="00BC3BB7"/>
    <w:rsid w:val="00BF4695"/>
    <w:rsid w:val="00C63BA5"/>
    <w:rsid w:val="00CB3799"/>
    <w:rsid w:val="00CB52B9"/>
    <w:rsid w:val="00CE1B22"/>
    <w:rsid w:val="00D004A8"/>
    <w:rsid w:val="00D04D4D"/>
    <w:rsid w:val="00D2122C"/>
    <w:rsid w:val="00D577E5"/>
    <w:rsid w:val="00D77A99"/>
    <w:rsid w:val="00D84C96"/>
    <w:rsid w:val="00D9104D"/>
    <w:rsid w:val="00DA0EE6"/>
    <w:rsid w:val="00DF32CF"/>
    <w:rsid w:val="00E00144"/>
    <w:rsid w:val="00E06927"/>
    <w:rsid w:val="00E3573F"/>
    <w:rsid w:val="00E56CA9"/>
    <w:rsid w:val="00E63010"/>
    <w:rsid w:val="00EB2311"/>
    <w:rsid w:val="00EB76C3"/>
    <w:rsid w:val="00EF5A30"/>
    <w:rsid w:val="00F12B34"/>
    <w:rsid w:val="00F275C7"/>
    <w:rsid w:val="00F303C1"/>
    <w:rsid w:val="00F5300E"/>
    <w:rsid w:val="00F61A47"/>
    <w:rsid w:val="00F71E43"/>
    <w:rsid w:val="00F96E9C"/>
    <w:rsid w:val="00FE7A5E"/>
    <w:rsid w:val="00FF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47A84D"/>
  <w14:defaultImageDpi w14:val="300"/>
  <w15:docId w15:val="{3F738FE0-0E5A-4EC1-96A0-AD5405A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CA9"/>
    <w:rPr>
      <w:rFonts w:asciiTheme="minorHAnsi" w:hAnsiTheme="minorHAnsi"/>
    </w:rPr>
  </w:style>
  <w:style w:type="paragraph" w:styleId="Heading1">
    <w:name w:val="heading 1"/>
    <w:basedOn w:val="Normal"/>
    <w:next w:val="Normal"/>
    <w:link w:val="Heading1Char"/>
    <w:uiPriority w:val="9"/>
    <w:qFormat/>
    <w:rsid w:val="00F53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5F35"/>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F530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APA Level 1"/>
    <w:basedOn w:val="Normal"/>
    <w:next w:val="Normal"/>
    <w:link w:val="Heading6Char"/>
    <w:autoRedefine/>
    <w:uiPriority w:val="9"/>
    <w:unhideWhenUsed/>
    <w:qFormat/>
    <w:rsid w:val="00200C3B"/>
    <w:pPr>
      <w:keepNext/>
      <w:keepLines/>
      <w:spacing w:line="480" w:lineRule="auto"/>
      <w:jc w:val="center"/>
      <w:outlineLvl w:val="5"/>
    </w:pPr>
    <w:rPr>
      <w:rFonts w:ascii="Times New Roman" w:eastAsiaTheme="majorEastAsia" w:hAnsi="Times New Roman" w:cstheme="majorBidi"/>
      <w:b/>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Chapter Title"/>
    <w:basedOn w:val="Normal"/>
    <w:next w:val="Normal"/>
    <w:autoRedefine/>
    <w:uiPriority w:val="39"/>
    <w:qFormat/>
    <w:rsid w:val="00D84C96"/>
    <w:pPr>
      <w:spacing w:before="120" w:line="480" w:lineRule="auto"/>
    </w:pPr>
    <w:rPr>
      <w:rFonts w:ascii="Times New Roman" w:eastAsiaTheme="minorHAnsi" w:hAnsi="Times New Roman" w:cs="Times New Roman"/>
      <w:b/>
      <w:lang w:eastAsia="en-US"/>
    </w:rPr>
  </w:style>
  <w:style w:type="character" w:customStyle="1" w:styleId="Heading3Char">
    <w:name w:val="Heading 3 Char"/>
    <w:basedOn w:val="DefaultParagraphFont"/>
    <w:link w:val="Heading3"/>
    <w:uiPriority w:val="9"/>
    <w:semiHidden/>
    <w:rsid w:val="00795F3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qFormat/>
    <w:rsid w:val="00D84C96"/>
    <w:pPr>
      <w:spacing w:line="480" w:lineRule="auto"/>
      <w:ind w:left="240"/>
    </w:pPr>
    <w:rPr>
      <w:rFonts w:ascii="Times New Roman" w:eastAsiaTheme="minorHAnsi" w:hAnsi="Times New Roman" w:cs="Times New Roman"/>
      <w:szCs w:val="22"/>
      <w:lang w:eastAsia="en-US"/>
    </w:rPr>
  </w:style>
  <w:style w:type="paragraph" w:styleId="TOC3">
    <w:name w:val="toc 3"/>
    <w:basedOn w:val="Normal"/>
    <w:next w:val="Normal"/>
    <w:autoRedefine/>
    <w:uiPriority w:val="39"/>
    <w:qFormat/>
    <w:rsid w:val="00D84C96"/>
    <w:pPr>
      <w:spacing w:line="480" w:lineRule="auto"/>
      <w:ind w:left="480"/>
    </w:pPr>
    <w:rPr>
      <w:rFonts w:ascii="Times New Roman" w:eastAsiaTheme="minorHAnsi" w:hAnsi="Times New Roman" w:cs="Times New Roman"/>
      <w:szCs w:val="22"/>
      <w:lang w:eastAsia="en-US"/>
    </w:rPr>
  </w:style>
  <w:style w:type="paragraph" w:styleId="TOC4">
    <w:name w:val="toc 4"/>
    <w:aliases w:val="Level 4"/>
    <w:basedOn w:val="Normal"/>
    <w:next w:val="Normal"/>
    <w:autoRedefine/>
    <w:uiPriority w:val="39"/>
    <w:unhideWhenUsed/>
    <w:rsid w:val="00795F35"/>
    <w:pPr>
      <w:spacing w:line="480" w:lineRule="auto"/>
      <w:ind w:left="720"/>
    </w:pPr>
    <w:rPr>
      <w:rFonts w:ascii="Times New Roman" w:eastAsiaTheme="minorHAnsi" w:hAnsi="Times New Roman" w:cs="Times New Roman"/>
      <w:b/>
      <w:i/>
      <w:lang w:eastAsia="en-US"/>
    </w:rPr>
  </w:style>
  <w:style w:type="paragraph" w:styleId="TOC5">
    <w:name w:val="toc 5"/>
    <w:aliases w:val="Level 5"/>
    <w:basedOn w:val="Normal"/>
    <w:next w:val="Normal"/>
    <w:autoRedefine/>
    <w:uiPriority w:val="39"/>
    <w:unhideWhenUsed/>
    <w:rsid w:val="00795F35"/>
    <w:pPr>
      <w:spacing w:line="480" w:lineRule="auto"/>
      <w:ind w:left="720"/>
    </w:pPr>
    <w:rPr>
      <w:rFonts w:ascii="Times New Roman" w:eastAsiaTheme="minorHAnsi" w:hAnsi="Times New Roman" w:cs="Times New Roman"/>
      <w:i/>
      <w:lang w:eastAsia="en-US"/>
    </w:rPr>
  </w:style>
  <w:style w:type="character" w:customStyle="1" w:styleId="Heading6Char">
    <w:name w:val="Heading 6 Char"/>
    <w:aliases w:val="APA Level 1 Char"/>
    <w:basedOn w:val="DefaultParagraphFont"/>
    <w:link w:val="Heading6"/>
    <w:uiPriority w:val="9"/>
    <w:rsid w:val="00200C3B"/>
    <w:rPr>
      <w:rFonts w:eastAsiaTheme="majorEastAsia" w:cstheme="majorBidi"/>
      <w:b/>
      <w:iCs/>
    </w:rPr>
  </w:style>
  <w:style w:type="paragraph" w:styleId="Header">
    <w:name w:val="header"/>
    <w:basedOn w:val="Normal"/>
    <w:link w:val="Head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580CA0"/>
    <w:rPr>
      <w:rFonts w:eastAsiaTheme="minorHAnsi" w:cs="Times New Roman"/>
      <w:lang w:eastAsia="en-US"/>
    </w:rPr>
  </w:style>
  <w:style w:type="paragraph" w:styleId="Footer">
    <w:name w:val="footer"/>
    <w:basedOn w:val="Normal"/>
    <w:link w:val="FooterChar"/>
    <w:uiPriority w:val="99"/>
    <w:unhideWhenUsed/>
    <w:rsid w:val="00580CA0"/>
    <w:pPr>
      <w:tabs>
        <w:tab w:val="center" w:pos="4320"/>
        <w:tab w:val="right" w:pos="8640"/>
      </w:tabs>
    </w:pPr>
    <w:rPr>
      <w:rFonts w:ascii="Times New Roman" w:eastAsiaTheme="minorHAnsi" w:hAnsi="Times New Roman" w:cs="Times New Roman"/>
      <w:lang w:eastAsia="en-US"/>
    </w:rPr>
  </w:style>
  <w:style w:type="character" w:customStyle="1" w:styleId="FooterChar">
    <w:name w:val="Footer Char"/>
    <w:basedOn w:val="DefaultParagraphFont"/>
    <w:link w:val="Footer"/>
    <w:uiPriority w:val="99"/>
    <w:rsid w:val="00580CA0"/>
    <w:rPr>
      <w:rFonts w:eastAsiaTheme="minorHAnsi" w:cs="Times New Roman"/>
      <w:lang w:eastAsia="en-US"/>
    </w:rPr>
  </w:style>
  <w:style w:type="paragraph" w:styleId="BalloonText">
    <w:name w:val="Balloon Text"/>
    <w:basedOn w:val="Normal"/>
    <w:link w:val="BalloonTextChar"/>
    <w:uiPriority w:val="99"/>
    <w:semiHidden/>
    <w:unhideWhenUsed/>
    <w:rsid w:val="00580CA0"/>
    <w:rPr>
      <w:rFonts w:ascii="Lucida Grande" w:eastAsiaTheme="minorHAnsi" w:hAnsi="Lucida Grande" w:cs="Times New Roman"/>
      <w:sz w:val="18"/>
      <w:szCs w:val="18"/>
      <w:lang w:eastAsia="en-US"/>
    </w:rPr>
  </w:style>
  <w:style w:type="character" w:customStyle="1" w:styleId="BalloonTextChar">
    <w:name w:val="Balloon Text Char"/>
    <w:basedOn w:val="DefaultParagraphFont"/>
    <w:link w:val="BalloonText"/>
    <w:uiPriority w:val="99"/>
    <w:semiHidden/>
    <w:rsid w:val="00580CA0"/>
    <w:rPr>
      <w:rFonts w:ascii="Lucida Grande" w:eastAsiaTheme="minorHAnsi" w:hAnsi="Lucida Grande" w:cs="Times New Roman"/>
      <w:sz w:val="18"/>
      <w:szCs w:val="18"/>
      <w:lang w:eastAsia="en-US"/>
    </w:rPr>
  </w:style>
  <w:style w:type="character" w:customStyle="1" w:styleId="Heading1Char">
    <w:name w:val="Heading 1 Char"/>
    <w:basedOn w:val="DefaultParagraphFont"/>
    <w:link w:val="Heading1"/>
    <w:uiPriority w:val="9"/>
    <w:rsid w:val="00F5300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F5300E"/>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704841"/>
    <w:rPr>
      <w:color w:val="0000FF"/>
      <w:u w:val="single"/>
    </w:rPr>
  </w:style>
  <w:style w:type="paragraph" w:styleId="BodyTextIndent">
    <w:name w:val="Body Text Indent"/>
    <w:basedOn w:val="Normal"/>
    <w:link w:val="BodyTextIndentChar"/>
    <w:uiPriority w:val="99"/>
    <w:unhideWhenUsed/>
    <w:rsid w:val="00D77A99"/>
    <w:pPr>
      <w:spacing w:line="360" w:lineRule="auto"/>
      <w:ind w:left="1083" w:hanging="363"/>
    </w:pPr>
    <w:rPr>
      <w:rFonts w:ascii="Arial" w:eastAsia="Times New Roman" w:hAnsi="Arial" w:cs="Arial"/>
      <w:lang w:eastAsia="en-US"/>
    </w:rPr>
  </w:style>
  <w:style w:type="character" w:customStyle="1" w:styleId="BodyTextIndentChar">
    <w:name w:val="Body Text Indent Char"/>
    <w:basedOn w:val="DefaultParagraphFont"/>
    <w:link w:val="BodyTextIndent"/>
    <w:uiPriority w:val="99"/>
    <w:rsid w:val="00D77A99"/>
    <w:rPr>
      <w:rFonts w:ascii="Arial" w:eastAsia="Times New Roman" w:hAnsi="Arial" w:cs="Arial"/>
      <w:lang w:eastAsia="en-US"/>
    </w:rPr>
  </w:style>
  <w:style w:type="paragraph" w:styleId="ListParagraph">
    <w:name w:val="List Paragraph"/>
    <w:basedOn w:val="Normal"/>
    <w:uiPriority w:val="34"/>
    <w:qFormat/>
    <w:rsid w:val="00A024B9"/>
    <w:pPr>
      <w:ind w:left="720"/>
      <w:contextualSpacing/>
    </w:pPr>
  </w:style>
  <w:style w:type="paragraph" w:styleId="NormalWeb">
    <w:name w:val="Normal (Web)"/>
    <w:basedOn w:val="Normal"/>
    <w:uiPriority w:val="99"/>
    <w:semiHidden/>
    <w:unhideWhenUsed/>
    <w:rsid w:val="00037454"/>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779D8"/>
    <w:rPr>
      <w:b/>
      <w:bCs/>
    </w:rPr>
  </w:style>
  <w:style w:type="paragraph" w:styleId="EndnoteText">
    <w:name w:val="endnote text"/>
    <w:basedOn w:val="Normal"/>
    <w:link w:val="EndnoteTextChar"/>
    <w:uiPriority w:val="99"/>
    <w:semiHidden/>
    <w:unhideWhenUsed/>
    <w:rsid w:val="001E7059"/>
    <w:rPr>
      <w:sz w:val="20"/>
      <w:szCs w:val="20"/>
    </w:rPr>
  </w:style>
  <w:style w:type="character" w:customStyle="1" w:styleId="EndnoteTextChar">
    <w:name w:val="Endnote Text Char"/>
    <w:basedOn w:val="DefaultParagraphFont"/>
    <w:link w:val="EndnoteText"/>
    <w:uiPriority w:val="99"/>
    <w:semiHidden/>
    <w:rsid w:val="001E7059"/>
    <w:rPr>
      <w:rFonts w:asciiTheme="minorHAnsi" w:hAnsiTheme="minorHAnsi"/>
      <w:sz w:val="20"/>
      <w:szCs w:val="20"/>
    </w:rPr>
  </w:style>
  <w:style w:type="character" w:styleId="EndnoteReference">
    <w:name w:val="endnote reference"/>
    <w:basedOn w:val="DefaultParagraphFont"/>
    <w:uiPriority w:val="99"/>
    <w:semiHidden/>
    <w:unhideWhenUsed/>
    <w:rsid w:val="001E7059"/>
    <w:rPr>
      <w:vertAlign w:val="superscript"/>
    </w:rPr>
  </w:style>
  <w:style w:type="character" w:styleId="UnresolvedMention">
    <w:name w:val="Unresolved Mention"/>
    <w:basedOn w:val="DefaultParagraphFont"/>
    <w:uiPriority w:val="99"/>
    <w:semiHidden/>
    <w:unhideWhenUsed/>
    <w:rsid w:val="00AE5259"/>
    <w:rPr>
      <w:color w:val="605E5C"/>
      <w:shd w:val="clear" w:color="auto" w:fill="E1DFDD"/>
    </w:rPr>
  </w:style>
  <w:style w:type="table" w:styleId="TableGrid">
    <w:name w:val="Table Grid"/>
    <w:basedOn w:val="TableNormal"/>
    <w:uiPriority w:val="59"/>
    <w:rsid w:val="0093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5485">
      <w:bodyDiv w:val="1"/>
      <w:marLeft w:val="0"/>
      <w:marRight w:val="0"/>
      <w:marTop w:val="0"/>
      <w:marBottom w:val="0"/>
      <w:divBdr>
        <w:top w:val="none" w:sz="0" w:space="0" w:color="auto"/>
        <w:left w:val="none" w:sz="0" w:space="0" w:color="auto"/>
        <w:bottom w:val="none" w:sz="0" w:space="0" w:color="auto"/>
        <w:right w:val="none" w:sz="0" w:space="0" w:color="auto"/>
      </w:divBdr>
    </w:div>
    <w:div w:id="199100536">
      <w:bodyDiv w:val="1"/>
      <w:marLeft w:val="0"/>
      <w:marRight w:val="0"/>
      <w:marTop w:val="0"/>
      <w:marBottom w:val="0"/>
      <w:divBdr>
        <w:top w:val="none" w:sz="0" w:space="0" w:color="auto"/>
        <w:left w:val="none" w:sz="0" w:space="0" w:color="auto"/>
        <w:bottom w:val="none" w:sz="0" w:space="0" w:color="auto"/>
        <w:right w:val="none" w:sz="0" w:space="0" w:color="auto"/>
      </w:divBdr>
    </w:div>
    <w:div w:id="610674527">
      <w:bodyDiv w:val="1"/>
      <w:marLeft w:val="0"/>
      <w:marRight w:val="0"/>
      <w:marTop w:val="0"/>
      <w:marBottom w:val="0"/>
      <w:divBdr>
        <w:top w:val="none" w:sz="0" w:space="0" w:color="auto"/>
        <w:left w:val="none" w:sz="0" w:space="0" w:color="auto"/>
        <w:bottom w:val="none" w:sz="0" w:space="0" w:color="auto"/>
        <w:right w:val="none" w:sz="0" w:space="0" w:color="auto"/>
      </w:divBdr>
      <w:divsChild>
        <w:div w:id="1286548677">
          <w:marLeft w:val="0"/>
          <w:marRight w:val="0"/>
          <w:marTop w:val="0"/>
          <w:marBottom w:val="0"/>
          <w:divBdr>
            <w:top w:val="none" w:sz="0" w:space="0" w:color="auto"/>
            <w:left w:val="none" w:sz="0" w:space="0" w:color="auto"/>
            <w:bottom w:val="none" w:sz="0" w:space="0" w:color="auto"/>
            <w:right w:val="none" w:sz="0" w:space="0" w:color="auto"/>
          </w:divBdr>
          <w:divsChild>
            <w:div w:id="1425372000">
              <w:marLeft w:val="0"/>
              <w:marRight w:val="0"/>
              <w:marTop w:val="0"/>
              <w:marBottom w:val="0"/>
              <w:divBdr>
                <w:top w:val="none" w:sz="0" w:space="0" w:color="auto"/>
                <w:left w:val="none" w:sz="0" w:space="0" w:color="auto"/>
                <w:bottom w:val="none" w:sz="0" w:space="0" w:color="auto"/>
                <w:right w:val="none" w:sz="0" w:space="0" w:color="auto"/>
              </w:divBdr>
              <w:divsChild>
                <w:div w:id="1205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60">
      <w:bodyDiv w:val="1"/>
      <w:marLeft w:val="0"/>
      <w:marRight w:val="0"/>
      <w:marTop w:val="0"/>
      <w:marBottom w:val="0"/>
      <w:divBdr>
        <w:top w:val="none" w:sz="0" w:space="0" w:color="auto"/>
        <w:left w:val="none" w:sz="0" w:space="0" w:color="auto"/>
        <w:bottom w:val="none" w:sz="0" w:space="0" w:color="auto"/>
        <w:right w:val="none" w:sz="0" w:space="0" w:color="auto"/>
      </w:divBdr>
    </w:div>
    <w:div w:id="1031952128">
      <w:bodyDiv w:val="1"/>
      <w:marLeft w:val="0"/>
      <w:marRight w:val="0"/>
      <w:marTop w:val="0"/>
      <w:marBottom w:val="0"/>
      <w:divBdr>
        <w:top w:val="none" w:sz="0" w:space="0" w:color="auto"/>
        <w:left w:val="none" w:sz="0" w:space="0" w:color="auto"/>
        <w:bottom w:val="none" w:sz="0" w:space="0" w:color="auto"/>
        <w:right w:val="none" w:sz="0" w:space="0" w:color="auto"/>
      </w:divBdr>
    </w:div>
    <w:div w:id="1981761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wesik/0lsyvk/wint0c" TargetMode="External"/><Relationship Id="rId13" Type="http://schemas.openxmlformats.org/officeDocument/2006/relationships/hyperlink" Target="https://cdr.lib.unc.edu/indexablecontent/uuid:c090bac4-64a9-46fa-953d-ecaec4e9b00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lit.org/get-smart/news-lit-quiz/" TargetMode="External"/><Relationship Id="rId17" Type="http://schemas.openxmlformats.org/officeDocument/2006/relationships/hyperlink" Target="https://asiasociety.org/education/what-global-competence" TargetMode="External"/><Relationship Id="rId2" Type="http://schemas.openxmlformats.org/officeDocument/2006/relationships/numbering" Target="numbering.xml"/><Relationship Id="rId16" Type="http://schemas.openxmlformats.org/officeDocument/2006/relationships/hyperlink" Target="https://newslit.org/get-smart/news-lit-qui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hans_and_ola_rosling_how_not_to_be_ignorant_about_the_world" TargetMode="External"/><Relationship Id="rId5" Type="http://schemas.openxmlformats.org/officeDocument/2006/relationships/webSettings" Target="webSettings.xml"/><Relationship Id="rId15" Type="http://schemas.openxmlformats.org/officeDocument/2006/relationships/hyperlink" Target="https://www.ted.com/talks/hans_and_ola_rosling_how_not_to_be_ignorant_about_the_world" TargetMode="External"/><Relationship Id="rId10" Type="http://schemas.openxmlformats.org/officeDocument/2006/relationships/hyperlink" Target="mailto:bradys@un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siasociety.org/education/what-global-compet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Assistant%20Director%20for%20Outreach\My%20Documents\World%20View\PROGRAMS\Seminars\2018_March_Seminars\Participant%20Comm\BSB_Seminar_2018_Study%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5F44-1B64-4541-9ACC-99A5471B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BSB_Seminar_2018_Study Guide</Template>
  <TotalTime>121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Loranger, Holly</cp:lastModifiedBy>
  <cp:revision>13</cp:revision>
  <cp:lastPrinted>2018-03-08T17:30:00Z</cp:lastPrinted>
  <dcterms:created xsi:type="dcterms:W3CDTF">2018-09-18T17:09:00Z</dcterms:created>
  <dcterms:modified xsi:type="dcterms:W3CDTF">2018-09-19T19:14:00Z</dcterms:modified>
</cp:coreProperties>
</file>